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FC" w:rsidRDefault="003222FC" w:rsidP="003222FC">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5D382029" wp14:editId="4D36A507">
            <wp:simplePos x="0" y="0"/>
            <wp:positionH relativeFrom="column">
              <wp:posOffset>-596900</wp:posOffset>
            </wp:positionH>
            <wp:positionV relativeFrom="paragraph">
              <wp:posOffset>-185420</wp:posOffset>
            </wp:positionV>
            <wp:extent cx="1697990" cy="1697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990" cy="169799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3222FC" w:rsidRPr="003222FC" w:rsidRDefault="003222FC" w:rsidP="003222FC">
      <w:pPr>
        <w:spacing w:after="0" w:line="240" w:lineRule="auto"/>
        <w:ind w:firstLine="709"/>
        <w:jc w:val="center"/>
        <w:rPr>
          <w:rFonts w:ascii="Times New Roman" w:hAnsi="Times New Roman" w:cs="Times New Roman"/>
          <w:sz w:val="28"/>
          <w:szCs w:val="28"/>
        </w:rPr>
      </w:pPr>
      <w:r w:rsidRPr="003222FC">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9 г. Амурска Амурского муниципального района</w:t>
      </w:r>
    </w:p>
    <w:p w:rsidR="003222FC" w:rsidRDefault="003222FC" w:rsidP="003222FC">
      <w:pPr>
        <w:spacing w:after="0" w:line="240" w:lineRule="auto"/>
        <w:ind w:firstLine="709"/>
        <w:jc w:val="center"/>
        <w:rPr>
          <w:rFonts w:ascii="Times New Roman" w:hAnsi="Times New Roman" w:cs="Times New Roman"/>
          <w:sz w:val="28"/>
          <w:szCs w:val="28"/>
        </w:rPr>
      </w:pPr>
      <w:r w:rsidRPr="003222FC">
        <w:rPr>
          <w:rFonts w:ascii="Times New Roman" w:hAnsi="Times New Roman" w:cs="Times New Roman"/>
          <w:sz w:val="28"/>
          <w:szCs w:val="28"/>
        </w:rPr>
        <w:t>Хабаровского края</w:t>
      </w: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48121B">
      <w:pPr>
        <w:spacing w:after="0" w:line="240" w:lineRule="auto"/>
        <w:jc w:val="both"/>
        <w:rPr>
          <w:rFonts w:ascii="Times New Roman" w:hAnsi="Times New Roman" w:cs="Times New Roman"/>
          <w:sz w:val="28"/>
          <w:szCs w:val="28"/>
        </w:rPr>
      </w:pPr>
    </w:p>
    <w:p w:rsidR="003222FC" w:rsidRDefault="003222FC" w:rsidP="003222FC">
      <w:pPr>
        <w:spacing w:after="0" w:line="240" w:lineRule="auto"/>
        <w:ind w:firstLine="709"/>
        <w:jc w:val="center"/>
        <w:rPr>
          <w:rFonts w:ascii="Times New Roman" w:hAnsi="Times New Roman" w:cs="Times New Roman"/>
          <w:b/>
          <w:i/>
          <w:sz w:val="28"/>
          <w:szCs w:val="28"/>
        </w:rPr>
      </w:pPr>
    </w:p>
    <w:p w:rsidR="003222FC" w:rsidRPr="003222FC" w:rsidRDefault="007256A2" w:rsidP="005B6849">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w:t>
      </w:r>
      <w:r w:rsidR="005B6849" w:rsidRPr="005B6849">
        <w:rPr>
          <w:rFonts w:ascii="Times New Roman" w:hAnsi="Times New Roman" w:cs="Times New Roman"/>
          <w:b/>
          <w:i/>
          <w:sz w:val="28"/>
          <w:szCs w:val="28"/>
        </w:rPr>
        <w:t>Невероятная теория вероятности</w:t>
      </w:r>
      <w:r>
        <w:rPr>
          <w:rFonts w:ascii="Times New Roman" w:hAnsi="Times New Roman" w:cs="Times New Roman"/>
          <w:b/>
          <w:i/>
          <w:sz w:val="28"/>
          <w:szCs w:val="28"/>
        </w:rPr>
        <w:t>»</w:t>
      </w:r>
      <w:bookmarkStart w:id="0" w:name="_GoBack"/>
      <w:bookmarkEnd w:id="0"/>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07FA7" w:rsidP="00307F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307FA7" w:rsidRDefault="005B6849" w:rsidP="00307F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Забелина М.А.</w:t>
      </w:r>
      <w:r w:rsidR="00307FA7">
        <w:rPr>
          <w:rFonts w:ascii="Times New Roman" w:hAnsi="Times New Roman" w:cs="Times New Roman"/>
          <w:sz w:val="28"/>
          <w:szCs w:val="28"/>
        </w:rPr>
        <w:t>., воспитатель</w:t>
      </w: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5B6849" w:rsidRDefault="005B6849"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3222FC">
      <w:pPr>
        <w:spacing w:after="0" w:line="240" w:lineRule="auto"/>
        <w:ind w:firstLine="709"/>
        <w:jc w:val="both"/>
        <w:rPr>
          <w:rFonts w:ascii="Times New Roman" w:hAnsi="Times New Roman" w:cs="Times New Roman"/>
          <w:sz w:val="28"/>
          <w:szCs w:val="28"/>
        </w:rPr>
      </w:pPr>
    </w:p>
    <w:p w:rsidR="003222FC" w:rsidRDefault="003222FC" w:rsidP="0048121B">
      <w:pPr>
        <w:spacing w:after="0" w:line="240" w:lineRule="auto"/>
        <w:jc w:val="both"/>
        <w:rPr>
          <w:rFonts w:ascii="Times New Roman" w:hAnsi="Times New Roman" w:cs="Times New Roman"/>
          <w:sz w:val="28"/>
          <w:szCs w:val="28"/>
        </w:rPr>
      </w:pPr>
    </w:p>
    <w:p w:rsidR="003222FC" w:rsidRDefault="00307FA7" w:rsidP="00307FA7">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2021 г.</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lastRenderedPageBreak/>
        <w:t>Цель</w:t>
      </w:r>
      <w:r w:rsidRPr="005B6849">
        <w:rPr>
          <w:rFonts w:ascii="Times New Roman" w:hAnsi="Times New Roman" w:cs="Times New Roman"/>
          <w:sz w:val="28"/>
          <w:szCs w:val="28"/>
        </w:rPr>
        <w:t>: формирование познавательных интересов и познавательных действий в области теории вероятности.</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t>Задачи</w:t>
      </w:r>
      <w:r w:rsidRPr="005B6849">
        <w:rPr>
          <w:rFonts w:ascii="Times New Roman" w:hAnsi="Times New Roman" w:cs="Times New Roman"/>
          <w:sz w:val="28"/>
          <w:szCs w:val="28"/>
        </w:rPr>
        <w:t xml:space="preserve">: </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Закрепить понятия: комбинации, комбинаторика. Познакомить с понятиями: вероятность, невозможное событие, достоверное событие, случайное событие, более вероятное событие, менее вероятное событие.</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 Развивать научное мышление – способность формулировать выводы, основанные на </w:t>
      </w:r>
      <w:proofErr w:type="gramStart"/>
      <w:r w:rsidRPr="005B6849">
        <w:rPr>
          <w:rFonts w:ascii="Times New Roman" w:hAnsi="Times New Roman" w:cs="Times New Roman"/>
          <w:sz w:val="28"/>
          <w:szCs w:val="28"/>
        </w:rPr>
        <w:t>эмпирических</w:t>
      </w:r>
      <w:proofErr w:type="gramEnd"/>
      <w:r w:rsidRPr="005B6849">
        <w:rPr>
          <w:rFonts w:ascii="Times New Roman" w:hAnsi="Times New Roman" w:cs="Times New Roman"/>
          <w:sz w:val="28"/>
          <w:szCs w:val="28"/>
        </w:rPr>
        <w:t xml:space="preserve"> наблюдения. Способствовать формированию практического опыта в области определения вероятности события. </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Повышать мотивацию к обучению.</w:t>
      </w:r>
    </w:p>
    <w:p w:rsidR="005B6849" w:rsidRPr="005B6849" w:rsidRDefault="005B6849" w:rsidP="005B6849">
      <w:pPr>
        <w:spacing w:after="0" w:line="240" w:lineRule="auto"/>
        <w:ind w:firstLine="709"/>
        <w:jc w:val="both"/>
        <w:rPr>
          <w:rFonts w:ascii="Times New Roman" w:hAnsi="Times New Roman" w:cs="Times New Roman"/>
          <w:sz w:val="28"/>
          <w:szCs w:val="28"/>
        </w:rPr>
      </w:pPr>
      <w:proofErr w:type="gramStart"/>
      <w:r w:rsidRPr="005B6849">
        <w:rPr>
          <w:rFonts w:ascii="Times New Roman" w:hAnsi="Times New Roman" w:cs="Times New Roman"/>
          <w:b/>
          <w:sz w:val="28"/>
          <w:szCs w:val="28"/>
        </w:rPr>
        <w:t>Материалы</w:t>
      </w:r>
      <w:r w:rsidRPr="005B6849">
        <w:rPr>
          <w:rFonts w:ascii="Times New Roman" w:hAnsi="Times New Roman" w:cs="Times New Roman"/>
          <w:sz w:val="28"/>
          <w:szCs w:val="28"/>
        </w:rPr>
        <w:t>: карточки к занятию (игра «Проложи дороги»), разноцветные фломастеры, 3 теннисных шарика одинакового размера двух цветов (белые – 2 шт., розовый – 1 шт.), непрозрачный мешочек для шариков.</w:t>
      </w:r>
      <w:proofErr w:type="gramEnd"/>
    </w:p>
    <w:p w:rsid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b/>
          <w:sz w:val="28"/>
          <w:szCs w:val="28"/>
        </w:rPr>
      </w:pPr>
      <w:r w:rsidRPr="005B6849">
        <w:rPr>
          <w:rFonts w:ascii="Times New Roman" w:hAnsi="Times New Roman" w:cs="Times New Roman"/>
          <w:b/>
          <w:sz w:val="28"/>
          <w:szCs w:val="28"/>
        </w:rPr>
        <w:t>Вводная интерактивная беседа: 7 мин.</w:t>
      </w:r>
    </w:p>
    <w:p w:rsid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t>Загадка</w:t>
      </w:r>
      <w:r w:rsidRPr="005B6849">
        <w:rPr>
          <w:rFonts w:ascii="Times New Roman" w:hAnsi="Times New Roman" w:cs="Times New Roman"/>
          <w:sz w:val="28"/>
          <w:szCs w:val="28"/>
        </w:rPr>
        <w:t>: Близко – широка, издалека – узка</w:t>
      </w:r>
      <w:proofErr w:type="gramStart"/>
      <w:r w:rsidRPr="005B6849">
        <w:rPr>
          <w:rFonts w:ascii="Times New Roman" w:hAnsi="Times New Roman" w:cs="Times New Roman"/>
          <w:sz w:val="28"/>
          <w:szCs w:val="28"/>
        </w:rPr>
        <w:t>.</w:t>
      </w:r>
      <w:proofErr w:type="gramEnd"/>
      <w:r w:rsidRPr="005B6849">
        <w:rPr>
          <w:rFonts w:ascii="Times New Roman" w:hAnsi="Times New Roman" w:cs="Times New Roman"/>
          <w:sz w:val="28"/>
          <w:szCs w:val="28"/>
        </w:rPr>
        <w:t xml:space="preserve"> (</w:t>
      </w:r>
      <w:proofErr w:type="gramStart"/>
      <w:r w:rsidRPr="005B6849">
        <w:rPr>
          <w:rFonts w:ascii="Times New Roman" w:hAnsi="Times New Roman" w:cs="Times New Roman"/>
          <w:sz w:val="28"/>
          <w:szCs w:val="28"/>
        </w:rPr>
        <w:t>д</w:t>
      </w:r>
      <w:proofErr w:type="gramEnd"/>
      <w:r w:rsidRPr="005B6849">
        <w:rPr>
          <w:rFonts w:ascii="Times New Roman" w:hAnsi="Times New Roman" w:cs="Times New Roman"/>
          <w:sz w:val="28"/>
          <w:szCs w:val="28"/>
        </w:rPr>
        <w:t>орога)</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Ребята, если не было дорог, мы б сюда дойти не смогли! А вы знаете, кто строит дороги? (ответы детей). Очень важная профессия – строители дорог! Но проложить дорогу можно по-разному. Например, расскажите, как мы прошли из группы сюда, в зал? (ответы детей). Сколько вариантов дорог у нас получилось? Ребята, как вы думаете, завтра, когда у нас будет музыкальное занятие, вероятнее </w:t>
      </w:r>
      <w:proofErr w:type="gramStart"/>
      <w:r w:rsidRPr="005B6849">
        <w:rPr>
          <w:rFonts w:ascii="Times New Roman" w:hAnsi="Times New Roman" w:cs="Times New Roman"/>
          <w:sz w:val="28"/>
          <w:szCs w:val="28"/>
        </w:rPr>
        <w:t>всего</w:t>
      </w:r>
      <w:proofErr w:type="gramEnd"/>
      <w:r w:rsidRPr="005B6849">
        <w:rPr>
          <w:rFonts w:ascii="Times New Roman" w:hAnsi="Times New Roman" w:cs="Times New Roman"/>
          <w:sz w:val="28"/>
          <w:szCs w:val="28"/>
        </w:rPr>
        <w:t xml:space="preserve"> по какой дороге мы пойдем? Через приемную или через соседнюю группу? (ответы детей). Почему вы так решили? (потому что мы так ходим всегда). Верно. Поскольку это событие часто повторяется, мы можем назвать его более вероятным событием. А через соседнюю группу мы часто ходим? (нет). Значит, это событие мы можем назвать менее вероятным событием.</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Давайте мы сегодня попробуем стать дорожных дел мастерами! Поиграем в игру «Проложи дороги». Выясним, хорошие ли вы строители дорог.</w:t>
      </w:r>
    </w:p>
    <w:p w:rsid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b/>
          <w:sz w:val="28"/>
          <w:szCs w:val="28"/>
        </w:rPr>
      </w:pPr>
      <w:r w:rsidRPr="005B6849">
        <w:rPr>
          <w:rFonts w:ascii="Times New Roman" w:hAnsi="Times New Roman" w:cs="Times New Roman"/>
          <w:b/>
          <w:sz w:val="28"/>
          <w:szCs w:val="28"/>
        </w:rPr>
        <w:t>Игра «Проложи дороги»</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t>Цель игры</w:t>
      </w:r>
      <w:r w:rsidRPr="005B6849">
        <w:rPr>
          <w:rFonts w:ascii="Times New Roman" w:hAnsi="Times New Roman" w:cs="Times New Roman"/>
          <w:sz w:val="28"/>
          <w:szCs w:val="28"/>
        </w:rPr>
        <w:t>: развитие мышления, речи, общения, воображения.</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воспитатель кладет карточку к занятию 13 – игра «Проложи дорогу» и ставит задачу: от клетки «Старт» проложить фломастером линию пути к клетке «Финиш», но при одном условии: из каждой клетки можно передвигаться только направо или вверх.</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 Вам необходимо дойти от старта к финишу. В какой стороне листа расположен старт (в нижнем левом углу), а финиш? (в верхнем правом углу). Ваша задача, проложить фломастерами разного цвета все возможные варианты дорог от клетки «Старт» к клетке «Финиш». Но при одном условии – </w:t>
      </w:r>
      <w:r w:rsidRPr="005B6849">
        <w:rPr>
          <w:rFonts w:ascii="Times New Roman" w:hAnsi="Times New Roman" w:cs="Times New Roman"/>
          <w:b/>
          <w:sz w:val="28"/>
          <w:szCs w:val="28"/>
        </w:rPr>
        <w:t>из каждой клетки можно передвигаться только вправо и вверх</w:t>
      </w:r>
      <w:r w:rsidRPr="005B6849">
        <w:rPr>
          <w:rFonts w:ascii="Times New Roman" w:hAnsi="Times New Roman" w:cs="Times New Roman"/>
          <w:sz w:val="28"/>
          <w:szCs w:val="28"/>
        </w:rPr>
        <w:t xml:space="preserve">. Кто </w:t>
      </w:r>
      <w:proofErr w:type="gramStart"/>
      <w:r w:rsidRPr="005B6849">
        <w:rPr>
          <w:rFonts w:ascii="Times New Roman" w:hAnsi="Times New Roman" w:cs="Times New Roman"/>
          <w:sz w:val="28"/>
          <w:szCs w:val="28"/>
        </w:rPr>
        <w:t>проложит больше вариантов дорог соблюдая</w:t>
      </w:r>
      <w:proofErr w:type="gramEnd"/>
      <w:r w:rsidRPr="005B6849">
        <w:rPr>
          <w:rFonts w:ascii="Times New Roman" w:hAnsi="Times New Roman" w:cs="Times New Roman"/>
          <w:sz w:val="28"/>
          <w:szCs w:val="28"/>
        </w:rPr>
        <w:t xml:space="preserve"> это условие, тот самый лучший мастер дорожных дел (уточнить, что каждая дорога имеет свой цвет).</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lastRenderedPageBreak/>
        <w:t>- Воспитатель в процессе «прокладывания» дороги задает вопрос: сколько движений вверх и сколько вправо в данном варианте?</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t>Анализ</w:t>
      </w:r>
      <w:r w:rsidRPr="005B6849">
        <w:rPr>
          <w:rFonts w:ascii="Times New Roman" w:hAnsi="Times New Roman" w:cs="Times New Roman"/>
          <w:sz w:val="28"/>
          <w:szCs w:val="28"/>
        </w:rPr>
        <w:t xml:space="preserve"> Вася, сколько у тебя получилось вариантов дорог? А у тебя Маша? И т.д. Посмотрите, у всех дороги правильные? Они проложены только вправо и вверх? (дети смотрят, анализируют). Сколько правильных дорог у вас получилось? А есть неправильные дороги? </w:t>
      </w:r>
      <w:proofErr w:type="gramStart"/>
      <w:r w:rsidRPr="005B6849">
        <w:rPr>
          <w:rFonts w:ascii="Times New Roman" w:hAnsi="Times New Roman" w:cs="Times New Roman"/>
          <w:sz w:val="28"/>
          <w:szCs w:val="28"/>
        </w:rPr>
        <w:t>Каких</w:t>
      </w:r>
      <w:proofErr w:type="gramEnd"/>
      <w:r w:rsidRPr="005B6849">
        <w:rPr>
          <w:rFonts w:ascii="Times New Roman" w:hAnsi="Times New Roman" w:cs="Times New Roman"/>
          <w:sz w:val="28"/>
          <w:szCs w:val="28"/>
        </w:rPr>
        <w:t xml:space="preserve"> больше? (правильных) Если вы правильно все сделали, значит, вы какие мастера? (умелые, хорошие, знатоки своего дела). </w:t>
      </w:r>
      <w:proofErr w:type="gramStart"/>
      <w:r w:rsidRPr="005B6849">
        <w:rPr>
          <w:rFonts w:ascii="Times New Roman" w:hAnsi="Times New Roman" w:cs="Times New Roman"/>
          <w:sz w:val="28"/>
          <w:szCs w:val="28"/>
        </w:rPr>
        <w:t>Значит с большей вероятностью я могу</w:t>
      </w:r>
      <w:proofErr w:type="gramEnd"/>
      <w:r w:rsidRPr="005B6849">
        <w:rPr>
          <w:rFonts w:ascii="Times New Roman" w:hAnsi="Times New Roman" w:cs="Times New Roman"/>
          <w:sz w:val="28"/>
          <w:szCs w:val="28"/>
        </w:rPr>
        <w:t xml:space="preserve"> утверждать, что и в следующий раз вы правильно построите дороги, потому что большинство из вас выполнило задание правильно.</w:t>
      </w:r>
    </w:p>
    <w:p w:rsidR="005B6849" w:rsidRP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b/>
          <w:sz w:val="28"/>
          <w:szCs w:val="28"/>
        </w:rPr>
      </w:pPr>
      <w:r w:rsidRPr="005B6849">
        <w:rPr>
          <w:rFonts w:ascii="Times New Roman" w:hAnsi="Times New Roman" w:cs="Times New Roman"/>
          <w:b/>
          <w:sz w:val="28"/>
          <w:szCs w:val="28"/>
        </w:rPr>
        <w:t>Основная часть: 15 мин.</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1. Ребята, даже прокладывая дорогу, мы с вами оказались связаны с наукой. В данном случае речь идет об одной из самых удивительных. О невероятной теории вероятностей! Она научно помогает предсказать, что нас может ожидать, насколько вероятно, что сегодня будет дождь или что нам могут подарить на день рождения! </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Давайте проверим вероятность определенного события. У нас в мешочке лежат 3 шарика: 2 белых и один розовый. Мы будем по очереди вытаскивать по одному (случайным образом, не глядя) и класть обратно. Как вы думаете, какого цвета шарик будем чаще доставать: белый или черный (отметить прогноз детей)? (записываем прогнозы детей).</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Сейчас мы, как настоящие ученые, проведем самый настоящий эксперимент и с его помощью узнаем, какая вероятность, что розовый шарик будет доставаться чаще, или какая вероятность, что белый шарик будет доставаться чаще.  Узнаем, насколько мы правы в прогнозе и как она работает, эта удивительная теория вероятности!</w:t>
      </w:r>
    </w:p>
    <w:p w:rsidR="005B6849" w:rsidRP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i/>
          <w:sz w:val="28"/>
          <w:szCs w:val="28"/>
        </w:rPr>
      </w:pPr>
      <w:r w:rsidRPr="005B6849">
        <w:rPr>
          <w:rFonts w:ascii="Times New Roman" w:hAnsi="Times New Roman" w:cs="Times New Roman"/>
          <w:i/>
          <w:sz w:val="28"/>
          <w:szCs w:val="28"/>
        </w:rPr>
        <w:t>Практический этап:</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Воспитатель на глазах детей (как фокусник) кладет в мешочек из непрозрачного материала три одинаковых по размеру шарика: 2 белых и 1 розовый.</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Воспитатель ставит задачу: каждый будет доставать, не глядя, из мешочка шарик (случайным образом), а мы будем отмечать в таблице, какой цвет у данного шарика (карточка к занятию, таблица 1), затем класть шарик обратно в мешочек. Опыт повторять 10 раз.</w:t>
      </w:r>
    </w:p>
    <w:p w:rsidR="005B6849" w:rsidRP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i/>
          <w:sz w:val="28"/>
          <w:szCs w:val="28"/>
        </w:rPr>
      </w:pPr>
      <w:r w:rsidRPr="005B6849">
        <w:rPr>
          <w:rFonts w:ascii="Times New Roman" w:hAnsi="Times New Roman" w:cs="Times New Roman"/>
          <w:i/>
          <w:sz w:val="28"/>
          <w:szCs w:val="28"/>
        </w:rPr>
        <w:t>Условия проведения опыта</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Выбирать нужно один шар, не глядя внутрь мешочка: мешочек должен быть из непрозрачного материала, чтобы цвет вынимаемого шара от экспериментатора был скрыт.</w:t>
      </w:r>
    </w:p>
    <w:p w:rsidR="005B6849" w:rsidRPr="005B6849" w:rsidRDefault="005B6849" w:rsidP="005B6849">
      <w:pPr>
        <w:spacing w:after="0" w:line="240" w:lineRule="auto"/>
        <w:ind w:firstLine="709"/>
        <w:jc w:val="both"/>
        <w:rPr>
          <w:rFonts w:ascii="Times New Roman" w:hAnsi="Times New Roman" w:cs="Times New Roman"/>
          <w:sz w:val="28"/>
          <w:szCs w:val="28"/>
        </w:rPr>
      </w:pPr>
    </w:p>
    <w:p w:rsidR="005B6849" w:rsidRPr="005B6849" w:rsidRDefault="005B6849" w:rsidP="005B6849">
      <w:pPr>
        <w:spacing w:after="0" w:line="240" w:lineRule="auto"/>
        <w:ind w:firstLine="709"/>
        <w:jc w:val="both"/>
        <w:rPr>
          <w:rFonts w:ascii="Times New Roman" w:hAnsi="Times New Roman" w:cs="Times New Roman"/>
          <w:i/>
          <w:sz w:val="28"/>
          <w:szCs w:val="28"/>
        </w:rPr>
      </w:pPr>
      <w:r w:rsidRPr="005B6849">
        <w:rPr>
          <w:rFonts w:ascii="Times New Roman" w:hAnsi="Times New Roman" w:cs="Times New Roman"/>
          <w:i/>
          <w:sz w:val="28"/>
          <w:szCs w:val="28"/>
        </w:rPr>
        <w:t xml:space="preserve">Проведение серии опытов: </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дети последовательно достают, не глядя, один шарик.</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lastRenderedPageBreak/>
        <w:t>- воспитатель с детьми отмечает в таблице на карточке к занятию, какого цвета шарик достали (можно ставить галочку или крестик и т.п.).</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воспитатель предлагает детям посмотреть по таблице: какого цвета шарик доставали чаще? (сравнить прогноз и результат каждого ребенка, отметить те, которые подтвердились; посчитали общее количество прогноза и результата)</w:t>
      </w:r>
      <w:proofErr w:type="gramStart"/>
      <w:r w:rsidRPr="005B6849">
        <w:rPr>
          <w:rFonts w:ascii="Times New Roman" w:hAnsi="Times New Roman" w:cs="Times New Roman"/>
          <w:sz w:val="28"/>
          <w:szCs w:val="28"/>
        </w:rPr>
        <w:t>.Р</w:t>
      </w:r>
      <w:proofErr w:type="gramEnd"/>
      <w:r w:rsidRPr="005B6849">
        <w:rPr>
          <w:rFonts w:ascii="Times New Roman" w:hAnsi="Times New Roman" w:cs="Times New Roman"/>
          <w:sz w:val="28"/>
          <w:szCs w:val="28"/>
        </w:rPr>
        <w:t xml:space="preserve">ебята, с помощью эксперимента мы проверяли вероятность события. </w:t>
      </w:r>
      <w:proofErr w:type="gramStart"/>
      <w:r w:rsidRPr="005B6849">
        <w:rPr>
          <w:rFonts w:ascii="Times New Roman" w:hAnsi="Times New Roman" w:cs="Times New Roman"/>
          <w:sz w:val="28"/>
          <w:szCs w:val="28"/>
        </w:rPr>
        <w:t>Ребята, если мы завтра проведем еще раз такой эксперимент, то с какой вероятностью, с большей или меньшей, мы можем сказать, что белый шарик нам будет попадаться чаще?  (большей вероятностью белый шарик будет попадаться чаще) Почему? (потому что сегодня этот шарик выпадал чаще, чем розовый).</w:t>
      </w:r>
      <w:proofErr w:type="gramEnd"/>
      <w:r w:rsidRPr="005B6849">
        <w:rPr>
          <w:rFonts w:ascii="Times New Roman" w:hAnsi="Times New Roman" w:cs="Times New Roman"/>
          <w:sz w:val="28"/>
          <w:szCs w:val="28"/>
        </w:rPr>
        <w:t xml:space="preserve"> А розовый шарик с большей или меньшей вероятностью будет попадаться? (с меньшей). Почему вы так решили? (потому что розовый шарик нам попадался реже).</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2. Ребята, сейчас мы с вами, с помощью эксперимента определяли более или менее вероятное событие. А есть еще невозможное событие, случайное событие, достоверное событие. </w:t>
      </w:r>
      <w:proofErr w:type="gramStart"/>
      <w:r w:rsidRPr="005B6849">
        <w:rPr>
          <w:rFonts w:ascii="Times New Roman" w:hAnsi="Times New Roman" w:cs="Times New Roman"/>
          <w:sz w:val="28"/>
          <w:szCs w:val="28"/>
        </w:rPr>
        <w:t>Внимание на экран (слайд со шкалой вероятности.</w:t>
      </w:r>
      <w:proofErr w:type="gramEnd"/>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 xml:space="preserve">- Воспитатель показывает карточку к занятию «Шкала вероятности» и объясняет по ней ребятам, что такое невозможное событие, случайное событие, достоверное событие. </w:t>
      </w:r>
    </w:p>
    <w:p w:rsidR="005B6849" w:rsidRP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b/>
          <w:sz w:val="28"/>
          <w:szCs w:val="28"/>
        </w:rPr>
        <w:t>Рефлексия</w:t>
      </w:r>
      <w:r w:rsidRPr="005B6849">
        <w:rPr>
          <w:rFonts w:ascii="Times New Roman" w:hAnsi="Times New Roman" w:cs="Times New Roman"/>
          <w:sz w:val="28"/>
          <w:szCs w:val="28"/>
        </w:rPr>
        <w:t>. Ребята, с какой теорией мы с вами сегодня познакомились (теория вероятности) Вероятность чего мы проверяли? (какое событие более вероятное, а какое менее вероятное). Что нужно сделать, чтобы это определить? (провести опыт и посмотреть, каких результатов больше).</w:t>
      </w:r>
    </w:p>
    <w:p w:rsidR="005B6849" w:rsidRDefault="005B6849" w:rsidP="005B6849">
      <w:pPr>
        <w:spacing w:after="0" w:line="240" w:lineRule="auto"/>
        <w:ind w:firstLine="709"/>
        <w:jc w:val="both"/>
        <w:rPr>
          <w:rFonts w:ascii="Times New Roman" w:hAnsi="Times New Roman" w:cs="Times New Roman"/>
          <w:sz w:val="28"/>
          <w:szCs w:val="28"/>
        </w:rPr>
      </w:pPr>
      <w:r w:rsidRPr="005B6849">
        <w:rPr>
          <w:rFonts w:ascii="Times New Roman" w:hAnsi="Times New Roman" w:cs="Times New Roman"/>
          <w:sz w:val="28"/>
          <w:szCs w:val="28"/>
        </w:rPr>
        <w:t>Верно, тогда с большей или меньшей вероятностью можно предположить результат.</w:t>
      </w:r>
    </w:p>
    <w:p w:rsidR="005B6849" w:rsidRDefault="005B6849" w:rsidP="005B6849">
      <w:pPr>
        <w:spacing w:after="0" w:line="240" w:lineRule="auto"/>
        <w:ind w:firstLine="709"/>
        <w:jc w:val="both"/>
        <w:rPr>
          <w:rFonts w:ascii="Times New Roman" w:hAnsi="Times New Roman" w:cs="Times New Roman"/>
          <w:sz w:val="28"/>
          <w:szCs w:val="28"/>
        </w:rPr>
      </w:pPr>
    </w:p>
    <w:p w:rsidR="005B6849" w:rsidRDefault="005B6849" w:rsidP="005B6849">
      <w:pPr>
        <w:spacing w:after="0" w:line="240" w:lineRule="auto"/>
        <w:ind w:firstLine="709"/>
        <w:jc w:val="both"/>
        <w:rPr>
          <w:rFonts w:ascii="Times New Roman" w:hAnsi="Times New Roman" w:cs="Times New Roman"/>
          <w:sz w:val="28"/>
          <w:szCs w:val="28"/>
        </w:rPr>
      </w:pPr>
    </w:p>
    <w:p w:rsidR="0048121B" w:rsidRDefault="0048121B" w:rsidP="005B6849">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48121B" w:rsidRDefault="0048121B" w:rsidP="003222FC">
      <w:pPr>
        <w:spacing w:after="0" w:line="240" w:lineRule="auto"/>
        <w:ind w:firstLine="709"/>
        <w:jc w:val="both"/>
        <w:rPr>
          <w:rFonts w:ascii="Times New Roman" w:hAnsi="Times New Roman" w:cs="Times New Roman"/>
          <w:sz w:val="28"/>
          <w:szCs w:val="28"/>
        </w:rPr>
      </w:pPr>
    </w:p>
    <w:p w:rsidR="00156113" w:rsidRDefault="00156113" w:rsidP="003222FC">
      <w:pPr>
        <w:spacing w:after="0" w:line="240" w:lineRule="auto"/>
        <w:ind w:firstLine="709"/>
        <w:jc w:val="both"/>
        <w:rPr>
          <w:rFonts w:ascii="Times New Roman" w:hAnsi="Times New Roman" w:cs="Times New Roman"/>
          <w:sz w:val="28"/>
          <w:szCs w:val="28"/>
        </w:rPr>
      </w:pPr>
    </w:p>
    <w:p w:rsidR="00156113" w:rsidRDefault="00156113" w:rsidP="003222FC">
      <w:pPr>
        <w:spacing w:after="0" w:line="240" w:lineRule="auto"/>
        <w:ind w:firstLine="709"/>
        <w:jc w:val="both"/>
        <w:rPr>
          <w:rFonts w:ascii="Times New Roman" w:hAnsi="Times New Roman" w:cs="Times New Roman"/>
          <w:sz w:val="28"/>
          <w:szCs w:val="28"/>
        </w:rPr>
      </w:pPr>
    </w:p>
    <w:p w:rsidR="004F05CE" w:rsidRDefault="00295083" w:rsidP="00322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71BE7" w:rsidRPr="00E11DD2" w:rsidRDefault="00471BE7" w:rsidP="003222FC">
      <w:pPr>
        <w:spacing w:after="0" w:line="240" w:lineRule="auto"/>
        <w:ind w:firstLine="709"/>
        <w:jc w:val="both"/>
        <w:rPr>
          <w:rFonts w:ascii="Times New Roman" w:hAnsi="Times New Roman" w:cs="Times New Roman"/>
          <w:sz w:val="28"/>
          <w:szCs w:val="28"/>
        </w:rPr>
      </w:pPr>
    </w:p>
    <w:sectPr w:rsidR="00471BE7" w:rsidRPr="00E11DD2" w:rsidSect="003222F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02"/>
    <w:rsid w:val="000A7D97"/>
    <w:rsid w:val="000B131E"/>
    <w:rsid w:val="000B14DE"/>
    <w:rsid w:val="000C72CF"/>
    <w:rsid w:val="000E13CE"/>
    <w:rsid w:val="000E353D"/>
    <w:rsid w:val="00156113"/>
    <w:rsid w:val="001D1AA9"/>
    <w:rsid w:val="002413CF"/>
    <w:rsid w:val="00287481"/>
    <w:rsid w:val="00295083"/>
    <w:rsid w:val="00307FA7"/>
    <w:rsid w:val="003222FC"/>
    <w:rsid w:val="003B1413"/>
    <w:rsid w:val="004466AF"/>
    <w:rsid w:val="00471BE7"/>
    <w:rsid w:val="00476FAA"/>
    <w:rsid w:val="0048121B"/>
    <w:rsid w:val="004E4F02"/>
    <w:rsid w:val="004F05CE"/>
    <w:rsid w:val="0050678E"/>
    <w:rsid w:val="00521AC9"/>
    <w:rsid w:val="00572ED8"/>
    <w:rsid w:val="005B6849"/>
    <w:rsid w:val="005C06C6"/>
    <w:rsid w:val="00600517"/>
    <w:rsid w:val="006603B1"/>
    <w:rsid w:val="00710E93"/>
    <w:rsid w:val="00724D36"/>
    <w:rsid w:val="007256A2"/>
    <w:rsid w:val="00747737"/>
    <w:rsid w:val="007B4AFA"/>
    <w:rsid w:val="007C14D5"/>
    <w:rsid w:val="008161B5"/>
    <w:rsid w:val="00841E99"/>
    <w:rsid w:val="008827D9"/>
    <w:rsid w:val="00885A61"/>
    <w:rsid w:val="008A1869"/>
    <w:rsid w:val="008A73DC"/>
    <w:rsid w:val="008C35BC"/>
    <w:rsid w:val="008E1EEF"/>
    <w:rsid w:val="008F274A"/>
    <w:rsid w:val="0094524C"/>
    <w:rsid w:val="00945447"/>
    <w:rsid w:val="0095786E"/>
    <w:rsid w:val="0096602A"/>
    <w:rsid w:val="00982339"/>
    <w:rsid w:val="00997DAB"/>
    <w:rsid w:val="009F1131"/>
    <w:rsid w:val="00A32997"/>
    <w:rsid w:val="00A37412"/>
    <w:rsid w:val="00A91A80"/>
    <w:rsid w:val="00AA6941"/>
    <w:rsid w:val="00AE5DB4"/>
    <w:rsid w:val="00B02CA2"/>
    <w:rsid w:val="00C1760C"/>
    <w:rsid w:val="00C3339F"/>
    <w:rsid w:val="00C80832"/>
    <w:rsid w:val="00D476B5"/>
    <w:rsid w:val="00D60E15"/>
    <w:rsid w:val="00D92F05"/>
    <w:rsid w:val="00DA1B17"/>
    <w:rsid w:val="00E11DD2"/>
    <w:rsid w:val="00E36F65"/>
    <w:rsid w:val="00E56571"/>
    <w:rsid w:val="00E73624"/>
    <w:rsid w:val="00E86107"/>
    <w:rsid w:val="00EC1377"/>
    <w:rsid w:val="00EF4A16"/>
    <w:rsid w:val="00F84E1D"/>
    <w:rsid w:val="00FF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2BED-4D27-404A-80F6-FCFEA5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7</dc:creator>
  <cp:lastModifiedBy>Детский сад</cp:lastModifiedBy>
  <cp:revision>4</cp:revision>
  <dcterms:created xsi:type="dcterms:W3CDTF">2021-12-09T05:34:00Z</dcterms:created>
  <dcterms:modified xsi:type="dcterms:W3CDTF">2021-12-09T05:43:00Z</dcterms:modified>
</cp:coreProperties>
</file>