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45" w:rsidRPr="00AA4448" w:rsidRDefault="00982245" w:rsidP="00982245">
      <w:pPr>
        <w:spacing w:after="0" w:line="240" w:lineRule="auto"/>
        <w:jc w:val="center"/>
        <w:rPr>
          <w:rFonts w:ascii="Times New Roman" w:hAnsi="Times New Roman" w:cs="Times New Roman"/>
          <w:sz w:val="24"/>
          <w:szCs w:val="24"/>
        </w:rPr>
      </w:pPr>
      <w:r w:rsidRPr="00AA4448">
        <w:rPr>
          <w:rFonts w:ascii="Times New Roman" w:hAnsi="Times New Roman" w:cs="Times New Roman"/>
          <w:sz w:val="24"/>
          <w:szCs w:val="24"/>
        </w:rPr>
        <w:t>Муниципальное бюджетное дошкольное образовательное учреждение детс</w:t>
      </w:r>
      <w:r>
        <w:rPr>
          <w:rFonts w:ascii="Times New Roman" w:hAnsi="Times New Roman" w:cs="Times New Roman"/>
          <w:sz w:val="24"/>
          <w:szCs w:val="24"/>
        </w:rPr>
        <w:t>кий сад комбинированного вида № 9</w:t>
      </w:r>
      <w:r w:rsidRPr="00AA4448">
        <w:rPr>
          <w:rFonts w:ascii="Times New Roman" w:hAnsi="Times New Roman" w:cs="Times New Roman"/>
          <w:sz w:val="24"/>
          <w:szCs w:val="24"/>
        </w:rPr>
        <w:t xml:space="preserve"> </w:t>
      </w:r>
    </w:p>
    <w:p w:rsidR="00982245" w:rsidRPr="00AA4448" w:rsidRDefault="00982245" w:rsidP="00982245">
      <w:pPr>
        <w:spacing w:after="0" w:line="240" w:lineRule="auto"/>
        <w:jc w:val="center"/>
        <w:rPr>
          <w:rFonts w:ascii="Times New Roman" w:hAnsi="Times New Roman" w:cs="Times New Roman"/>
          <w:sz w:val="24"/>
          <w:szCs w:val="24"/>
        </w:rPr>
      </w:pPr>
      <w:r w:rsidRPr="00AA4448">
        <w:rPr>
          <w:rFonts w:ascii="Times New Roman" w:hAnsi="Times New Roman" w:cs="Times New Roman"/>
          <w:sz w:val="24"/>
          <w:szCs w:val="24"/>
        </w:rPr>
        <w:t>г. Амурска Амурского муниципального района Хабаровского края</w:t>
      </w:r>
    </w:p>
    <w:p w:rsidR="00982245" w:rsidRDefault="00982245" w:rsidP="00982245">
      <w:pPr>
        <w:spacing w:before="30" w:after="30" w:line="240" w:lineRule="auto"/>
        <w:rPr>
          <w:rFonts w:ascii="Times New Roman" w:eastAsia="Times New Roman" w:hAnsi="Times New Roman" w:cs="Times New Roman"/>
          <w:b/>
          <w:bCs/>
          <w:sz w:val="24"/>
          <w:szCs w:val="24"/>
        </w:rPr>
      </w:pPr>
    </w:p>
    <w:tbl>
      <w:tblPr>
        <w:tblStyle w:val="a5"/>
        <w:tblpPr w:leftFromText="180" w:rightFromText="180" w:vertAnchor="page" w:horzAnchor="margin" w:tblpY="243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3"/>
        <w:gridCol w:w="448"/>
        <w:gridCol w:w="4395"/>
      </w:tblGrid>
      <w:tr w:rsidR="00982245" w:rsidTr="00CF5DB2">
        <w:trPr>
          <w:trHeight w:val="3401"/>
        </w:trPr>
        <w:tc>
          <w:tcPr>
            <w:tcW w:w="4763" w:type="dxa"/>
          </w:tcPr>
          <w:p w:rsidR="00982245" w:rsidRDefault="00982245" w:rsidP="00CF5DB2">
            <w:pPr>
              <w:jc w:val="center"/>
              <w:rPr>
                <w:sz w:val="24"/>
                <w:szCs w:val="24"/>
              </w:rPr>
            </w:pPr>
          </w:p>
        </w:tc>
        <w:tc>
          <w:tcPr>
            <w:tcW w:w="448" w:type="dxa"/>
          </w:tcPr>
          <w:p w:rsidR="00982245" w:rsidRDefault="00982245" w:rsidP="00CF5DB2">
            <w:pPr>
              <w:rPr>
                <w:sz w:val="24"/>
                <w:szCs w:val="24"/>
              </w:rPr>
            </w:pPr>
          </w:p>
        </w:tc>
        <w:tc>
          <w:tcPr>
            <w:tcW w:w="4395" w:type="dxa"/>
            <w:hideMark/>
          </w:tcPr>
          <w:p w:rsidR="00982245" w:rsidRPr="00982245" w:rsidRDefault="00D61259" w:rsidP="00CF5DB2">
            <w:pPr>
              <w:rPr>
                <w:rFonts w:ascii="Times New Roman" w:hAnsi="Times New Roman" w:cs="Times New Roman"/>
                <w:sz w:val="28"/>
                <w:szCs w:val="28"/>
              </w:rPr>
            </w:pPr>
            <w:r>
              <w:rPr>
                <w:rFonts w:ascii="Times New Roman" w:hAnsi="Times New Roman" w:cs="Times New Roman"/>
                <w:sz w:val="28"/>
                <w:szCs w:val="28"/>
              </w:rPr>
              <w:t>УТВЕРЖДЕН:</w:t>
            </w:r>
          </w:p>
          <w:p w:rsidR="00982245" w:rsidRPr="00982245" w:rsidRDefault="00982245" w:rsidP="00CF5DB2">
            <w:pPr>
              <w:rPr>
                <w:rFonts w:ascii="Times New Roman" w:hAnsi="Times New Roman" w:cs="Times New Roman"/>
                <w:sz w:val="28"/>
                <w:szCs w:val="28"/>
              </w:rPr>
            </w:pPr>
            <w:r w:rsidRPr="00982245">
              <w:rPr>
                <w:rFonts w:ascii="Times New Roman" w:hAnsi="Times New Roman" w:cs="Times New Roman"/>
                <w:sz w:val="28"/>
                <w:szCs w:val="28"/>
              </w:rPr>
              <w:t xml:space="preserve">Приказом заведующего </w:t>
            </w:r>
          </w:p>
          <w:p w:rsidR="00982245" w:rsidRPr="00982245" w:rsidRDefault="00982245" w:rsidP="00CF5DB2">
            <w:pPr>
              <w:rPr>
                <w:rFonts w:ascii="Times New Roman" w:hAnsi="Times New Roman" w:cs="Times New Roman"/>
                <w:sz w:val="28"/>
                <w:szCs w:val="28"/>
              </w:rPr>
            </w:pPr>
            <w:r w:rsidRPr="00982245">
              <w:rPr>
                <w:rFonts w:ascii="Times New Roman" w:hAnsi="Times New Roman" w:cs="Times New Roman"/>
                <w:sz w:val="28"/>
                <w:szCs w:val="28"/>
              </w:rPr>
              <w:t>МБДОУ № 9 г. Амурска</w:t>
            </w:r>
          </w:p>
          <w:p w:rsidR="00982245" w:rsidRDefault="00982245" w:rsidP="00D61259">
            <w:pPr>
              <w:rPr>
                <w:sz w:val="24"/>
                <w:szCs w:val="24"/>
              </w:rPr>
            </w:pPr>
            <w:r w:rsidRPr="00982245">
              <w:rPr>
                <w:rFonts w:ascii="Times New Roman" w:hAnsi="Times New Roman" w:cs="Times New Roman"/>
                <w:sz w:val="28"/>
                <w:szCs w:val="28"/>
              </w:rPr>
              <w:t>от «</w:t>
            </w:r>
            <w:r w:rsidR="00D61259">
              <w:rPr>
                <w:rFonts w:ascii="Times New Roman" w:hAnsi="Times New Roman" w:cs="Times New Roman"/>
                <w:sz w:val="28"/>
                <w:szCs w:val="28"/>
              </w:rPr>
              <w:t>15</w:t>
            </w:r>
            <w:r w:rsidRPr="00982245">
              <w:rPr>
                <w:rFonts w:ascii="Times New Roman" w:hAnsi="Times New Roman" w:cs="Times New Roman"/>
                <w:sz w:val="28"/>
                <w:szCs w:val="28"/>
              </w:rPr>
              <w:t xml:space="preserve">» </w:t>
            </w:r>
            <w:r w:rsidR="00D61259">
              <w:rPr>
                <w:rFonts w:ascii="Times New Roman" w:hAnsi="Times New Roman" w:cs="Times New Roman"/>
                <w:sz w:val="28"/>
                <w:szCs w:val="28"/>
              </w:rPr>
              <w:t>января</w:t>
            </w:r>
            <w:r w:rsidRPr="00982245">
              <w:rPr>
                <w:rFonts w:ascii="Times New Roman" w:hAnsi="Times New Roman" w:cs="Times New Roman"/>
                <w:sz w:val="28"/>
                <w:szCs w:val="28"/>
              </w:rPr>
              <w:t xml:space="preserve"> 201</w:t>
            </w:r>
            <w:r w:rsidR="00D61259">
              <w:rPr>
                <w:rFonts w:ascii="Times New Roman" w:hAnsi="Times New Roman" w:cs="Times New Roman"/>
                <w:sz w:val="28"/>
                <w:szCs w:val="28"/>
              </w:rPr>
              <w:t>6</w:t>
            </w:r>
            <w:r w:rsidRPr="00982245">
              <w:rPr>
                <w:rFonts w:ascii="Times New Roman" w:hAnsi="Times New Roman" w:cs="Times New Roman"/>
                <w:sz w:val="28"/>
                <w:szCs w:val="28"/>
              </w:rPr>
              <w:t xml:space="preserve"> г. № </w:t>
            </w:r>
            <w:r w:rsidR="00D61259">
              <w:rPr>
                <w:rFonts w:ascii="Times New Roman" w:hAnsi="Times New Roman" w:cs="Times New Roman"/>
                <w:sz w:val="28"/>
                <w:szCs w:val="28"/>
              </w:rPr>
              <w:t>05</w:t>
            </w:r>
            <w:r w:rsidRPr="00982245">
              <w:rPr>
                <w:rFonts w:ascii="Times New Roman" w:hAnsi="Times New Roman" w:cs="Times New Roman"/>
                <w:sz w:val="28"/>
                <w:szCs w:val="28"/>
              </w:rPr>
              <w:t>–Д</w:t>
            </w:r>
          </w:p>
        </w:tc>
      </w:tr>
    </w:tbl>
    <w:p w:rsidR="00982245" w:rsidRDefault="00982245" w:rsidP="00F3182D">
      <w:pPr>
        <w:spacing w:after="0" w:line="240" w:lineRule="auto"/>
        <w:jc w:val="center"/>
        <w:rPr>
          <w:rFonts w:ascii="Times New Roman" w:eastAsia="Calibri" w:hAnsi="Times New Roman"/>
          <w:b/>
          <w:sz w:val="24"/>
          <w:szCs w:val="24"/>
          <w:lang w:eastAsia="en-US"/>
        </w:rPr>
      </w:pPr>
    </w:p>
    <w:p w:rsidR="00982245" w:rsidRDefault="00982245" w:rsidP="00F3182D">
      <w:pPr>
        <w:spacing w:after="0" w:line="240" w:lineRule="auto"/>
        <w:jc w:val="center"/>
        <w:rPr>
          <w:rFonts w:ascii="Times New Roman" w:eastAsia="Calibri" w:hAnsi="Times New Roman"/>
          <w:b/>
          <w:sz w:val="24"/>
          <w:szCs w:val="24"/>
          <w:lang w:eastAsia="en-US"/>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F3182D" w:rsidRDefault="00F3182D" w:rsidP="00D61259">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3182D"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3182D"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p>
    <w:p w:rsidR="00F3182D" w:rsidRPr="00F3182D" w:rsidRDefault="00F3182D" w:rsidP="00F3182D">
      <w:pPr>
        <w:spacing w:after="0" w:line="240" w:lineRule="auto"/>
        <w:jc w:val="center"/>
        <w:rPr>
          <w:rFonts w:ascii="Times New Roman" w:eastAsia="Times New Roman" w:hAnsi="Times New Roman" w:cs="Times New Roman"/>
          <w:b/>
          <w:sz w:val="32"/>
          <w:szCs w:val="32"/>
        </w:rPr>
      </w:pPr>
      <w:bookmarkStart w:id="0" w:name="_GoBack"/>
      <w:r w:rsidRPr="00F3182D">
        <w:rPr>
          <w:rFonts w:ascii="Times New Roman" w:eastAsia="Times New Roman" w:hAnsi="Times New Roman" w:cs="Times New Roman"/>
          <w:b/>
          <w:sz w:val="32"/>
          <w:szCs w:val="32"/>
        </w:rPr>
        <w:t>Временный Порядок</w:t>
      </w:r>
    </w:p>
    <w:p w:rsidR="00F3182D" w:rsidRPr="00F3182D" w:rsidRDefault="00F3182D" w:rsidP="00F3182D">
      <w:pPr>
        <w:spacing w:after="0" w:line="240" w:lineRule="auto"/>
        <w:jc w:val="center"/>
        <w:rPr>
          <w:rFonts w:ascii="Times New Roman" w:eastAsia="Times New Roman" w:hAnsi="Times New Roman" w:cs="Times New Roman"/>
          <w:b/>
          <w:sz w:val="32"/>
          <w:szCs w:val="32"/>
        </w:rPr>
      </w:pPr>
      <w:r w:rsidRPr="00F3182D">
        <w:rPr>
          <w:rFonts w:ascii="Times New Roman" w:eastAsia="Times New Roman" w:hAnsi="Times New Roman" w:cs="Times New Roman"/>
          <w:b/>
          <w:sz w:val="32"/>
          <w:szCs w:val="32"/>
        </w:rPr>
        <w:t>предоставления услуг инвалидам на объектах, которые невозможно полностью приспособить с учетом их нужд</w:t>
      </w:r>
    </w:p>
    <w:bookmarkEnd w:id="0"/>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Default="00F3182D" w:rsidP="00D61259">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D61259" w:rsidRDefault="00D61259" w:rsidP="00D61259">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D61259" w:rsidRDefault="00D61259" w:rsidP="00D61259">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D61259" w:rsidRPr="005D2E35" w:rsidRDefault="00D61259" w:rsidP="00D61259">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3182D" w:rsidRPr="005D2E35" w:rsidRDefault="00F3182D" w:rsidP="00F3182D">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5362"/>
        <w:gridCol w:w="4208"/>
      </w:tblGrid>
      <w:tr w:rsidR="00F3182D" w:rsidRPr="005D2E35" w:rsidTr="00F01B3A">
        <w:tc>
          <w:tcPr>
            <w:tcW w:w="5362" w:type="dxa"/>
          </w:tcPr>
          <w:p w:rsidR="00F3182D" w:rsidRPr="005D2E35" w:rsidRDefault="00F3182D" w:rsidP="00F01B3A">
            <w:pPr>
              <w:spacing w:after="0" w:line="240" w:lineRule="auto"/>
              <w:rPr>
                <w:rFonts w:ascii="Times New Roman" w:eastAsia="Calibri" w:hAnsi="Times New Roman"/>
                <w:sz w:val="24"/>
                <w:szCs w:val="24"/>
                <w:lang w:eastAsia="en-US"/>
              </w:rPr>
            </w:pPr>
            <w:r w:rsidRPr="005D2E35">
              <w:rPr>
                <w:rFonts w:ascii="Times New Roman" w:eastAsia="Calibri" w:hAnsi="Times New Roman"/>
                <w:sz w:val="24"/>
                <w:szCs w:val="24"/>
                <w:lang w:eastAsia="en-US"/>
              </w:rPr>
              <w:t>ПРИНЯТО</w:t>
            </w:r>
          </w:p>
          <w:p w:rsidR="00F3182D" w:rsidRPr="005D2E35" w:rsidRDefault="00D61259" w:rsidP="00F01B3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С учетом мнения </w:t>
            </w:r>
            <w:r w:rsidR="00F3182D" w:rsidRPr="005D2E35">
              <w:rPr>
                <w:rFonts w:ascii="Times New Roman" w:eastAsia="Calibri" w:hAnsi="Times New Roman"/>
                <w:sz w:val="24"/>
                <w:szCs w:val="24"/>
                <w:lang w:eastAsia="en-US"/>
              </w:rPr>
              <w:t>педагогического совета</w:t>
            </w:r>
          </w:p>
          <w:p w:rsidR="00F3182D" w:rsidRPr="005D2E35" w:rsidRDefault="00F3182D" w:rsidP="00D61259">
            <w:pPr>
              <w:spacing w:after="0" w:line="240" w:lineRule="auto"/>
              <w:rPr>
                <w:rFonts w:ascii="Times New Roman" w:eastAsia="Calibri" w:hAnsi="Times New Roman"/>
                <w:sz w:val="24"/>
                <w:szCs w:val="24"/>
                <w:lang w:eastAsia="en-US"/>
              </w:rPr>
            </w:pPr>
            <w:r w:rsidRPr="005D2E35">
              <w:rPr>
                <w:rFonts w:ascii="Times New Roman" w:eastAsia="Calibri" w:hAnsi="Times New Roman"/>
                <w:sz w:val="24"/>
                <w:szCs w:val="24"/>
                <w:lang w:eastAsia="en-US"/>
              </w:rPr>
              <w:t>Протокол № __</w:t>
            </w:r>
            <w:r>
              <w:rPr>
                <w:rFonts w:ascii="Times New Roman" w:eastAsia="Calibri" w:hAnsi="Times New Roman"/>
                <w:sz w:val="24"/>
                <w:szCs w:val="24"/>
                <w:u w:val="single"/>
                <w:lang w:eastAsia="en-US"/>
              </w:rPr>
              <w:t>3</w:t>
            </w:r>
            <w:r w:rsidRPr="005D2E35">
              <w:rPr>
                <w:rFonts w:ascii="Times New Roman" w:eastAsia="Calibri" w:hAnsi="Times New Roman"/>
                <w:sz w:val="24"/>
                <w:szCs w:val="24"/>
                <w:lang w:eastAsia="en-US"/>
              </w:rPr>
              <w:t>__ от «_</w:t>
            </w:r>
            <w:r w:rsidR="00D61259">
              <w:rPr>
                <w:rFonts w:ascii="Times New Roman" w:eastAsia="Calibri" w:hAnsi="Times New Roman"/>
                <w:sz w:val="24"/>
                <w:szCs w:val="24"/>
                <w:u w:val="single"/>
                <w:lang w:eastAsia="en-US"/>
              </w:rPr>
              <w:t>14</w:t>
            </w:r>
            <w:r w:rsidRPr="005D2E35">
              <w:rPr>
                <w:rFonts w:ascii="Times New Roman" w:eastAsia="Calibri" w:hAnsi="Times New Roman"/>
                <w:sz w:val="24"/>
                <w:szCs w:val="24"/>
                <w:lang w:eastAsia="en-US"/>
              </w:rPr>
              <w:t>_» _</w:t>
            </w:r>
            <w:r>
              <w:rPr>
                <w:rFonts w:ascii="Times New Roman" w:eastAsia="Calibri" w:hAnsi="Times New Roman"/>
                <w:sz w:val="24"/>
                <w:szCs w:val="24"/>
                <w:u w:val="single"/>
                <w:lang w:eastAsia="en-US"/>
              </w:rPr>
              <w:t>января</w:t>
            </w:r>
            <w:r w:rsidRPr="005D2E35">
              <w:rPr>
                <w:rFonts w:ascii="Times New Roman" w:eastAsia="Calibri" w:hAnsi="Times New Roman"/>
                <w:sz w:val="24"/>
                <w:szCs w:val="24"/>
                <w:lang w:eastAsia="en-US"/>
              </w:rPr>
              <w:t>_201</w:t>
            </w:r>
            <w:r>
              <w:rPr>
                <w:rFonts w:ascii="Times New Roman" w:eastAsia="Calibri" w:hAnsi="Times New Roman"/>
                <w:sz w:val="24"/>
                <w:szCs w:val="24"/>
                <w:lang w:eastAsia="en-US"/>
              </w:rPr>
              <w:t>6</w:t>
            </w:r>
          </w:p>
        </w:tc>
        <w:tc>
          <w:tcPr>
            <w:tcW w:w="4208" w:type="dxa"/>
          </w:tcPr>
          <w:p w:rsidR="00F3182D" w:rsidRPr="005D2E35" w:rsidRDefault="00F3182D" w:rsidP="00F01B3A">
            <w:pPr>
              <w:spacing w:after="0" w:line="240" w:lineRule="auto"/>
              <w:rPr>
                <w:rFonts w:ascii="Times New Roman" w:eastAsia="Calibri" w:hAnsi="Times New Roman"/>
                <w:sz w:val="24"/>
                <w:szCs w:val="24"/>
                <w:u w:val="single"/>
                <w:lang w:eastAsia="en-US"/>
              </w:rPr>
            </w:pPr>
            <w:r w:rsidRPr="005D2E35">
              <w:rPr>
                <w:rFonts w:ascii="Times New Roman" w:eastAsia="Calibri" w:hAnsi="Times New Roman"/>
                <w:sz w:val="24"/>
                <w:szCs w:val="24"/>
                <w:u w:val="single"/>
                <w:lang w:eastAsia="en-US"/>
              </w:rPr>
              <w:t xml:space="preserve"> </w:t>
            </w:r>
          </w:p>
        </w:tc>
      </w:tr>
    </w:tbl>
    <w:p w:rsidR="00D61259" w:rsidRDefault="00D61259" w:rsidP="00301A92">
      <w:pPr>
        <w:spacing w:after="0" w:line="240" w:lineRule="auto"/>
        <w:jc w:val="center"/>
        <w:rPr>
          <w:rFonts w:ascii="Times New Roman" w:eastAsia="Times New Roman" w:hAnsi="Times New Roman" w:cs="Times New Roman"/>
          <w:b/>
          <w:bCs/>
          <w:sz w:val="24"/>
          <w:szCs w:val="24"/>
        </w:rPr>
      </w:pPr>
    </w:p>
    <w:p w:rsidR="00D61259" w:rsidRDefault="00D61259" w:rsidP="00301A92">
      <w:pPr>
        <w:spacing w:after="0" w:line="240" w:lineRule="auto"/>
        <w:jc w:val="center"/>
        <w:rPr>
          <w:rFonts w:ascii="Times New Roman" w:eastAsia="Times New Roman" w:hAnsi="Times New Roman" w:cs="Times New Roman"/>
          <w:b/>
          <w:bCs/>
          <w:sz w:val="24"/>
          <w:szCs w:val="24"/>
        </w:rPr>
      </w:pPr>
    </w:p>
    <w:p w:rsidR="00F3182D" w:rsidRDefault="00F3182D" w:rsidP="00301A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1. </w:t>
      </w:r>
      <w:r w:rsidRPr="00F3182D">
        <w:rPr>
          <w:rFonts w:ascii="Times New Roman" w:eastAsia="Times New Roman" w:hAnsi="Times New Roman" w:cs="Times New Roman"/>
          <w:b/>
          <w:bCs/>
          <w:sz w:val="24"/>
          <w:szCs w:val="24"/>
        </w:rPr>
        <w:t>Общие положения.</w:t>
      </w:r>
    </w:p>
    <w:p w:rsidR="00D61259" w:rsidRPr="00F3182D" w:rsidRDefault="00D61259" w:rsidP="00301A92">
      <w:pPr>
        <w:spacing w:after="0" w:line="240" w:lineRule="auto"/>
        <w:jc w:val="center"/>
        <w:rPr>
          <w:rFonts w:ascii="Times New Roman" w:eastAsia="Times New Roman" w:hAnsi="Times New Roman" w:cs="Times New Roman"/>
          <w:sz w:val="24"/>
          <w:szCs w:val="24"/>
        </w:rPr>
      </w:pP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1.1. </w:t>
      </w:r>
      <w:proofErr w:type="gramStart"/>
      <w:r w:rsidRPr="00F3182D">
        <w:rPr>
          <w:rFonts w:ascii="Times New Roman" w:eastAsia="Times New Roman" w:hAnsi="Times New Roman" w:cs="Times New Roman"/>
          <w:sz w:val="24"/>
          <w:szCs w:val="24"/>
        </w:rPr>
        <w:t>Временный Порядок предоставления услуг инвалидам на объектах, которые невозможно полностью приспособить с учетом их нужд (далее - Порядок) разработан в целях реализации государственной политики Российской Федерации в области социальной защиты инвалидов, обеспечения инвалидам равных с другими гражданами возможностей в реализации прав и свобод, предусмотренных Конституцией Российской Федерации, положений Конвенции ООН «О правах инвалидов» от 13 декабря 2006 года и Федерального закона</w:t>
      </w:r>
      <w:proofErr w:type="gramEnd"/>
      <w:r w:rsidRPr="00F3182D">
        <w:rPr>
          <w:rFonts w:ascii="Times New Roman" w:eastAsia="Times New Roman" w:hAnsi="Times New Roman" w:cs="Times New Roman"/>
          <w:sz w:val="24"/>
          <w:szCs w:val="24"/>
        </w:rPr>
        <w:t xml:space="preserve"> от 24.11.1995 № 181-ФЗ «О социальной защите инвалидов в Российской Федерации».</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 xml:space="preserve">1.2. Порядок устанавливает правила предоставления государственных и социальных услуг (далее - услуги) инвалидам </w:t>
      </w:r>
      <w:r w:rsidR="00D61259">
        <w:rPr>
          <w:rFonts w:ascii="Times New Roman" w:eastAsia="Times New Roman" w:hAnsi="Times New Roman" w:cs="Times New Roman"/>
          <w:sz w:val="24"/>
          <w:szCs w:val="24"/>
        </w:rPr>
        <w:t xml:space="preserve">МБДОУ № 9 г. Амурска </w:t>
      </w:r>
      <w:r w:rsidRPr="00F3182D">
        <w:rPr>
          <w:rFonts w:ascii="Times New Roman" w:eastAsia="Times New Roman" w:hAnsi="Times New Roman" w:cs="Times New Roman"/>
          <w:sz w:val="24"/>
          <w:szCs w:val="24"/>
        </w:rPr>
        <w:t>(далее -</w:t>
      </w:r>
      <w:r w:rsidR="00D61259">
        <w:rPr>
          <w:rFonts w:ascii="Times New Roman" w:eastAsia="Times New Roman" w:hAnsi="Times New Roman" w:cs="Times New Roman"/>
          <w:sz w:val="24"/>
          <w:szCs w:val="24"/>
        </w:rPr>
        <w:t xml:space="preserve"> У</w:t>
      </w:r>
      <w:r w:rsidRPr="00F3182D">
        <w:rPr>
          <w:rFonts w:ascii="Times New Roman" w:eastAsia="Times New Roman" w:hAnsi="Times New Roman" w:cs="Times New Roman"/>
          <w:sz w:val="24"/>
          <w:szCs w:val="24"/>
        </w:rPr>
        <w:t>чреждение) в здани</w:t>
      </w:r>
      <w:r>
        <w:rPr>
          <w:rFonts w:ascii="Times New Roman" w:eastAsia="Times New Roman" w:hAnsi="Times New Roman" w:cs="Times New Roman"/>
          <w:sz w:val="24"/>
          <w:szCs w:val="24"/>
        </w:rPr>
        <w:t>и</w:t>
      </w:r>
      <w:r w:rsidRPr="00F3182D">
        <w:rPr>
          <w:rFonts w:ascii="Times New Roman" w:eastAsia="Times New Roman" w:hAnsi="Times New Roman" w:cs="Times New Roman"/>
          <w:sz w:val="24"/>
          <w:szCs w:val="24"/>
        </w:rPr>
        <w:t xml:space="preserve"> и сооружениях, которые невозможно полностью приспособить (адаптировать) для этих целей.</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1.3. Порядок разрабатывается и утверждается приказом учреждения, на балансе которого находятся и используются для предоставления услуг гражданам здания, строения, сооружения (далее -  объекты)</w:t>
      </w:r>
      <w:r>
        <w:rPr>
          <w:rFonts w:ascii="Times New Roman" w:eastAsia="Times New Roman" w:hAnsi="Times New Roman" w:cs="Times New Roman"/>
          <w:sz w:val="24"/>
          <w:szCs w:val="24"/>
        </w:rPr>
        <w:t xml:space="preserve">, </w:t>
      </w:r>
      <w:r w:rsidRPr="00F3182D">
        <w:rPr>
          <w:rFonts w:ascii="Times New Roman" w:eastAsia="Times New Roman" w:hAnsi="Times New Roman" w:cs="Times New Roman"/>
          <w:sz w:val="24"/>
          <w:szCs w:val="24"/>
        </w:rPr>
        <w:t>являющиеся объектами, которые невозможно полностью приспособить для оказания услуг инвалидам до их реконструкции и (или) капитального ремонта объектов.</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1.4. Порядок включает правила предоставления услуг инвалидам в отношении тех категорий, для которых отсутствует возможность адаптировать учреждение полностью или на период до реконструкции и (или) капитального ремонта объектов.</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F3182D">
        <w:rPr>
          <w:rFonts w:ascii="Times New Roman" w:eastAsia="Times New Roman" w:hAnsi="Times New Roman" w:cs="Times New Roman"/>
          <w:sz w:val="24"/>
          <w:szCs w:val="24"/>
        </w:rPr>
        <w:t>Применение правил, предусмотренных Временным порядком, обеспечивает доступность получения услуг инвалидами всех категорий.</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1.6. Учреждение после проведения реконструкции и (или) капитального ремонта вносит во Временный порядок соответствующие изменения.</w:t>
      </w:r>
    </w:p>
    <w:p w:rsid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sz w:val="24"/>
          <w:szCs w:val="24"/>
        </w:rPr>
        <w:t xml:space="preserve">1.7. Приказом учреждения назначаются </w:t>
      </w:r>
      <w:r>
        <w:rPr>
          <w:rFonts w:ascii="Times New Roman" w:eastAsia="Times New Roman" w:hAnsi="Times New Roman" w:cs="Times New Roman"/>
          <w:sz w:val="24"/>
          <w:szCs w:val="24"/>
        </w:rPr>
        <w:t>ответственные</w:t>
      </w:r>
      <w:r w:rsidRPr="00F3182D">
        <w:rPr>
          <w:rFonts w:ascii="Times New Roman" w:eastAsia="Times New Roman" w:hAnsi="Times New Roman" w:cs="Times New Roman"/>
          <w:sz w:val="24"/>
          <w:szCs w:val="24"/>
        </w:rPr>
        <w:t xml:space="preserve"> по исполнению Порядка – должностные лица, в должностные инструкции которых вносятся обязанности</w:t>
      </w:r>
      <w:r>
        <w:rPr>
          <w:rFonts w:ascii="Times New Roman" w:eastAsia="Times New Roman" w:hAnsi="Times New Roman" w:cs="Times New Roman"/>
          <w:sz w:val="24"/>
          <w:szCs w:val="24"/>
        </w:rPr>
        <w:t xml:space="preserve">: </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182D">
        <w:rPr>
          <w:rFonts w:ascii="Times New Roman" w:eastAsia="Times New Roman" w:hAnsi="Times New Roman" w:cs="Times New Roman"/>
          <w:sz w:val="24"/>
          <w:szCs w:val="24"/>
        </w:rPr>
        <w:t>по координации деятельности по предоставлению услуг инвалидам (при стационарной форме обслуживания),</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182D">
        <w:rPr>
          <w:rFonts w:ascii="Times New Roman" w:eastAsia="Times New Roman" w:hAnsi="Times New Roman" w:cs="Times New Roman"/>
          <w:sz w:val="24"/>
          <w:szCs w:val="24"/>
        </w:rPr>
        <w:t>по оказанию услуг инвалидам (при полустационарной, стационарной  и нестационарной формах обслуживания).</w:t>
      </w:r>
    </w:p>
    <w:p w:rsidR="00F3182D" w:rsidRPr="00F3182D" w:rsidRDefault="00F3182D" w:rsidP="00F3182D">
      <w:pPr>
        <w:spacing w:after="0" w:line="240" w:lineRule="auto"/>
        <w:ind w:firstLine="709"/>
        <w:jc w:val="both"/>
        <w:rPr>
          <w:rFonts w:ascii="Times New Roman" w:eastAsia="Times New Roman" w:hAnsi="Times New Roman" w:cs="Times New Roman"/>
          <w:sz w:val="24"/>
          <w:szCs w:val="24"/>
        </w:rPr>
      </w:pPr>
      <w:r w:rsidRPr="00F3182D">
        <w:rPr>
          <w:rFonts w:ascii="Times New Roman" w:eastAsia="Times New Roman" w:hAnsi="Times New Roman" w:cs="Times New Roman"/>
          <w:b/>
          <w:bCs/>
          <w:sz w:val="24"/>
          <w:szCs w:val="24"/>
        </w:rPr>
        <w:t> </w:t>
      </w:r>
    </w:p>
    <w:p w:rsidR="00AC5350" w:rsidRPr="00AC5350" w:rsidRDefault="00F3182D" w:rsidP="00AC5350">
      <w:pPr>
        <w:spacing w:after="0" w:line="240" w:lineRule="auto"/>
        <w:jc w:val="center"/>
        <w:rPr>
          <w:rFonts w:ascii="Times New Roman" w:hAnsi="Times New Roman" w:cs="Times New Roman"/>
          <w:b/>
          <w:sz w:val="24"/>
          <w:szCs w:val="24"/>
        </w:rPr>
      </w:pPr>
      <w:r w:rsidRPr="00AC5350">
        <w:rPr>
          <w:rFonts w:ascii="Times New Roman" w:eastAsia="Times New Roman" w:hAnsi="Times New Roman" w:cs="Times New Roman"/>
          <w:b/>
          <w:bCs/>
          <w:sz w:val="24"/>
          <w:szCs w:val="24"/>
        </w:rPr>
        <w:t xml:space="preserve">2. </w:t>
      </w:r>
      <w:r w:rsidR="00AC5350" w:rsidRPr="00AC5350">
        <w:rPr>
          <w:rFonts w:ascii="Times New Roman" w:eastAsia="Times New Roman" w:hAnsi="Times New Roman" w:cs="Times New Roman"/>
          <w:b/>
          <w:bCs/>
          <w:sz w:val="24"/>
          <w:szCs w:val="24"/>
        </w:rPr>
        <w:t xml:space="preserve">Порядок </w:t>
      </w:r>
      <w:r w:rsidR="00AC5350" w:rsidRPr="00AC5350">
        <w:rPr>
          <w:rFonts w:ascii="Times New Roman" w:hAnsi="Times New Roman" w:cs="Times New Roman"/>
          <w:b/>
          <w:sz w:val="24"/>
          <w:szCs w:val="24"/>
        </w:rPr>
        <w:t>предоставления услуг инвалидам на объектах</w:t>
      </w:r>
    </w:p>
    <w:p w:rsidR="00AC5350" w:rsidRDefault="00AC5350" w:rsidP="00AC5350">
      <w:pPr>
        <w:spacing w:after="0" w:line="240" w:lineRule="auto"/>
        <w:jc w:val="center"/>
        <w:rPr>
          <w:rFonts w:ascii="Times New Roman" w:hAnsi="Times New Roman" w:cs="Times New Roman"/>
          <w:b/>
          <w:sz w:val="24"/>
          <w:szCs w:val="24"/>
        </w:rPr>
      </w:pPr>
      <w:r w:rsidRPr="00AC5350">
        <w:rPr>
          <w:rFonts w:ascii="Times New Roman" w:hAnsi="Times New Roman" w:cs="Times New Roman"/>
          <w:b/>
          <w:sz w:val="24"/>
          <w:szCs w:val="24"/>
        </w:rPr>
        <w:t xml:space="preserve"> </w:t>
      </w:r>
      <w:proofErr w:type="gramStart"/>
      <w:r w:rsidRPr="00AC5350">
        <w:rPr>
          <w:rFonts w:ascii="Times New Roman" w:hAnsi="Times New Roman" w:cs="Times New Roman"/>
          <w:b/>
          <w:sz w:val="24"/>
          <w:szCs w:val="24"/>
        </w:rPr>
        <w:t>которые невозможно полностью приспособить (до их реконструкции, капитального ремонта) с учетом нужд инвалидов</w:t>
      </w:r>
      <w:proofErr w:type="gramEnd"/>
    </w:p>
    <w:p w:rsidR="00D61259" w:rsidRPr="00AC5350" w:rsidRDefault="00D61259" w:rsidP="00AC5350">
      <w:pPr>
        <w:spacing w:after="0" w:line="240" w:lineRule="auto"/>
        <w:jc w:val="center"/>
        <w:rPr>
          <w:rFonts w:ascii="Times New Roman" w:hAnsi="Times New Roman" w:cs="Times New Roman"/>
          <w:b/>
          <w:sz w:val="24"/>
          <w:szCs w:val="24"/>
        </w:rPr>
      </w:pPr>
    </w:p>
    <w:p w:rsidR="00AC5350" w:rsidRPr="00AC5350" w:rsidRDefault="00AC5350" w:rsidP="00AC5350">
      <w:pPr>
        <w:widowControl w:val="0"/>
        <w:numPr>
          <w:ilvl w:val="0"/>
          <w:numId w:val="2"/>
        </w:numPr>
        <w:tabs>
          <w:tab w:val="clear" w:pos="720"/>
          <w:tab w:val="num" w:pos="0"/>
          <w:tab w:val="left" w:pos="993"/>
        </w:tabs>
        <w:suppressAutoHyphens/>
        <w:spacing w:after="0" w:line="240" w:lineRule="auto"/>
        <w:ind w:left="0" w:firstLine="709"/>
        <w:jc w:val="both"/>
        <w:rPr>
          <w:rFonts w:ascii="Times New Roman" w:hAnsi="Times New Roman" w:cs="Times New Roman"/>
          <w:sz w:val="24"/>
          <w:szCs w:val="24"/>
        </w:rPr>
      </w:pPr>
      <w:proofErr w:type="gramStart"/>
      <w:r w:rsidRPr="00AC5350">
        <w:rPr>
          <w:rFonts w:ascii="Times New Roman" w:hAnsi="Times New Roman" w:cs="Times New Roman"/>
          <w:sz w:val="24"/>
          <w:szCs w:val="24"/>
        </w:rPr>
        <w:t>Ответственные</w:t>
      </w:r>
      <w:proofErr w:type="gramEnd"/>
      <w:r w:rsidRPr="00AC5350">
        <w:rPr>
          <w:rFonts w:ascii="Times New Roman" w:hAnsi="Times New Roman" w:cs="Times New Roman"/>
          <w:sz w:val="24"/>
          <w:szCs w:val="24"/>
        </w:rPr>
        <w:t xml:space="preserve"> за кнопку вызова персонала (специалист по работе с семьей, сторож-вахтер) в случае звонка обязаны выйти на улицу и оказать помощь маломобильным гражданам (дать полную информацию о предоставляемых услугах, оказать помощь в сопровождении и движении по учреждению, сопроводить до специалистов).</w:t>
      </w:r>
    </w:p>
    <w:p w:rsidR="00301A92" w:rsidRDefault="00301A92" w:rsidP="00301A92">
      <w:pPr>
        <w:widowControl w:val="0"/>
        <w:tabs>
          <w:tab w:val="left" w:pos="993"/>
        </w:tabs>
        <w:suppressAutoHyphens/>
        <w:spacing w:after="0" w:line="240" w:lineRule="auto"/>
        <w:jc w:val="both"/>
        <w:rPr>
          <w:rFonts w:ascii="Times New Roman" w:hAnsi="Times New Roman" w:cs="Times New Roman"/>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sectPr w:rsidR="00375E28" w:rsidSect="00375E28">
          <w:pgSz w:w="11906" w:h="16838"/>
          <w:pgMar w:top="1134" w:right="851" w:bottom="1134" w:left="1701" w:header="709" w:footer="709" w:gutter="0"/>
          <w:cols w:space="708"/>
          <w:docGrid w:linePitch="360"/>
        </w:sectPr>
      </w:pPr>
    </w:p>
    <w:p w:rsidR="00375E28" w:rsidRP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r w:rsidRPr="00375E28">
        <w:rPr>
          <w:rFonts w:ascii="Times New Roman" w:hAnsi="Times New Roman" w:cs="Times New Roman"/>
          <w:b/>
          <w:sz w:val="24"/>
          <w:szCs w:val="24"/>
        </w:rPr>
        <w:lastRenderedPageBreak/>
        <w:t xml:space="preserve">3. Порядок предоставления услуг инвалидам (до их реконструкции, капитального ремонта) с учетом нужд инвалидов </w:t>
      </w:r>
    </w:p>
    <w:p w:rsidR="00375E28" w:rsidRDefault="00375E28" w:rsidP="00375E28">
      <w:pPr>
        <w:spacing w:line="240" w:lineRule="exact"/>
        <w:jc w:val="center"/>
        <w:rPr>
          <w:sz w:val="28"/>
          <w:szCs w:val="28"/>
        </w:rPr>
      </w:pPr>
    </w:p>
    <w:tbl>
      <w:tblPr>
        <w:tblStyle w:val="a5"/>
        <w:tblW w:w="15168" w:type="dxa"/>
        <w:tblInd w:w="-176" w:type="dxa"/>
        <w:tblLayout w:type="fixed"/>
        <w:tblLook w:val="04A0" w:firstRow="1" w:lastRow="0" w:firstColumn="1" w:lastColumn="0" w:noHBand="0" w:noVBand="1"/>
      </w:tblPr>
      <w:tblGrid>
        <w:gridCol w:w="2127"/>
        <w:gridCol w:w="4961"/>
        <w:gridCol w:w="8080"/>
      </w:tblGrid>
      <w:tr w:rsidR="00375E28" w:rsidRPr="00375E28" w:rsidTr="00375E28">
        <w:tc>
          <w:tcPr>
            <w:tcW w:w="2127" w:type="dxa"/>
          </w:tcPr>
          <w:p w:rsidR="00375E28" w:rsidRPr="00375E28" w:rsidRDefault="00375E28" w:rsidP="00375E28">
            <w:pPr>
              <w:jc w:val="both"/>
              <w:rPr>
                <w:rFonts w:ascii="Times New Roman" w:hAnsi="Times New Roman" w:cs="Times New Roman"/>
                <w:kern w:val="65530"/>
                <w:sz w:val="24"/>
                <w:szCs w:val="24"/>
              </w:rPr>
            </w:pPr>
            <w:r w:rsidRPr="00375E28">
              <w:rPr>
                <w:rFonts w:ascii="Times New Roman" w:hAnsi="Times New Roman" w:cs="Times New Roman"/>
                <w:kern w:val="65530"/>
                <w:sz w:val="24"/>
                <w:szCs w:val="24"/>
              </w:rPr>
              <w:t>Категория инвалидов</w:t>
            </w:r>
          </w:p>
        </w:tc>
        <w:tc>
          <w:tcPr>
            <w:tcW w:w="4961" w:type="dxa"/>
          </w:tcPr>
          <w:p w:rsidR="00375E28" w:rsidRPr="00375E28" w:rsidRDefault="00375E28" w:rsidP="00375E28">
            <w:pPr>
              <w:pStyle w:val="a6"/>
              <w:tabs>
                <w:tab w:val="left" w:pos="3478"/>
              </w:tabs>
              <w:spacing w:line="240" w:lineRule="auto"/>
              <w:jc w:val="center"/>
              <w:rPr>
                <w:rFonts w:ascii="Times New Roman" w:hAnsi="Times New Roman"/>
                <w:sz w:val="24"/>
                <w:szCs w:val="24"/>
              </w:rPr>
            </w:pPr>
            <w:r w:rsidRPr="00375E28">
              <w:rPr>
                <w:rFonts w:ascii="Times New Roman" w:hAnsi="Times New Roman"/>
                <w:sz w:val="24"/>
                <w:szCs w:val="24"/>
              </w:rPr>
              <w:t>Порядок предоставления услуг</w:t>
            </w:r>
          </w:p>
        </w:tc>
        <w:tc>
          <w:tcPr>
            <w:tcW w:w="8080" w:type="dxa"/>
          </w:tcPr>
          <w:p w:rsidR="00375E28" w:rsidRPr="00375E28" w:rsidRDefault="00375E28" w:rsidP="00375E28">
            <w:pPr>
              <w:jc w:val="center"/>
              <w:rPr>
                <w:rFonts w:ascii="Times New Roman" w:hAnsi="Times New Roman" w:cs="Times New Roman"/>
                <w:sz w:val="24"/>
                <w:szCs w:val="24"/>
              </w:rPr>
            </w:pPr>
            <w:r w:rsidRPr="00375E28">
              <w:rPr>
                <w:rFonts w:ascii="Times New Roman" w:hAnsi="Times New Roman" w:cs="Times New Roman"/>
                <w:sz w:val="24"/>
                <w:szCs w:val="24"/>
              </w:rPr>
              <w:t>Правила общения с человеком, имеющим инвалидность</w:t>
            </w:r>
          </w:p>
        </w:tc>
      </w:tr>
      <w:tr w:rsidR="00375E28" w:rsidRPr="00375E28" w:rsidTr="00375E28">
        <w:trPr>
          <w:trHeight w:val="5094"/>
        </w:trPr>
        <w:tc>
          <w:tcPr>
            <w:tcW w:w="2127" w:type="dxa"/>
          </w:tcPr>
          <w:p w:rsidR="00375E28" w:rsidRPr="00375E28" w:rsidRDefault="00375E28" w:rsidP="00375E28">
            <w:pPr>
              <w:jc w:val="both"/>
              <w:rPr>
                <w:rFonts w:ascii="Times New Roman" w:hAnsi="Times New Roman" w:cs="Times New Roman"/>
                <w:b/>
                <w:sz w:val="24"/>
                <w:szCs w:val="24"/>
              </w:rPr>
            </w:pPr>
            <w:r w:rsidRPr="00375E28">
              <w:rPr>
                <w:rFonts w:ascii="Times New Roman" w:hAnsi="Times New Roman" w:cs="Times New Roman"/>
                <w:b/>
                <w:kern w:val="65530"/>
                <w:sz w:val="24"/>
                <w:szCs w:val="24"/>
              </w:rPr>
              <w:t>Инвалиды, использующие кресло-коляску (К)</w:t>
            </w:r>
          </w:p>
        </w:tc>
        <w:tc>
          <w:tcPr>
            <w:tcW w:w="4961" w:type="dxa"/>
            <w:vMerge w:val="restart"/>
          </w:tcPr>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1.Существует возможность  произвести запись на прием на сайте учреждения или по телефону клиентской службы.</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2.При появлении инвалида, вахтер незамедлительно сообщает об этом в клиентскую службу учреждения.</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 xml:space="preserve">3.После получения информации  о необходимости приема маломобильного гражданина, сотрудники клиентской службы  незамедлительно оказывают помощь гражданину в следовании к месту, предназначенному для оказания услуг. </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4.Сотрудники учреждения оказывают максимальное содействие  инвалидам, использующим кресло-коляску и инвалидам с нарушениями опорно-двигательного аппарата в перемещениях внутри помещений учреждения, включая, при необходимости, санитарно-гигиенические помещения.</w:t>
            </w:r>
          </w:p>
          <w:p w:rsidR="00375E28" w:rsidRPr="00375E28" w:rsidRDefault="00375E28" w:rsidP="00375E28">
            <w:pPr>
              <w:pStyle w:val="a6"/>
              <w:tabs>
                <w:tab w:val="left" w:pos="3478"/>
              </w:tabs>
              <w:spacing w:line="240" w:lineRule="auto"/>
              <w:jc w:val="both"/>
              <w:rPr>
                <w:rFonts w:ascii="Times New Roman" w:hAnsi="Times New Roman"/>
                <w:sz w:val="24"/>
                <w:szCs w:val="24"/>
              </w:rPr>
            </w:pPr>
            <w:r w:rsidRPr="00375E28">
              <w:rPr>
                <w:rFonts w:ascii="Times New Roman" w:hAnsi="Times New Roman"/>
                <w:sz w:val="24"/>
                <w:szCs w:val="24"/>
              </w:rPr>
              <w:t>5.При необходимости покинуть здание, сотрудники учреждения также оказывают инвалидам максимально возможную помощь.</w:t>
            </w:r>
          </w:p>
          <w:p w:rsidR="00375E28" w:rsidRPr="00375E28" w:rsidRDefault="00375E28" w:rsidP="00375E28">
            <w:pPr>
              <w:pStyle w:val="a6"/>
              <w:tabs>
                <w:tab w:val="left" w:pos="3478"/>
              </w:tabs>
              <w:spacing w:line="240" w:lineRule="auto"/>
              <w:jc w:val="both"/>
              <w:rPr>
                <w:rFonts w:ascii="Times New Roman" w:hAnsi="Times New Roman"/>
                <w:sz w:val="24"/>
                <w:szCs w:val="24"/>
              </w:rPr>
            </w:pPr>
            <w:r w:rsidRPr="00375E28">
              <w:rPr>
                <w:rFonts w:ascii="Times New Roman" w:hAnsi="Times New Roman"/>
                <w:sz w:val="24"/>
                <w:szCs w:val="24"/>
              </w:rPr>
              <w:t xml:space="preserve">6. Предусмотрена возможность выездного </w:t>
            </w:r>
            <w:r w:rsidRPr="00375E28">
              <w:rPr>
                <w:rFonts w:ascii="Times New Roman" w:hAnsi="Times New Roman"/>
                <w:sz w:val="24"/>
                <w:szCs w:val="24"/>
              </w:rPr>
              <w:lastRenderedPageBreak/>
              <w:t xml:space="preserve">приема (на дому) инвалидов, не </w:t>
            </w:r>
            <w:proofErr w:type="gramStart"/>
            <w:r w:rsidRPr="00375E28">
              <w:rPr>
                <w:rFonts w:ascii="Times New Roman" w:hAnsi="Times New Roman"/>
                <w:sz w:val="24"/>
                <w:szCs w:val="24"/>
              </w:rPr>
              <w:t>имеющим</w:t>
            </w:r>
            <w:proofErr w:type="gramEnd"/>
            <w:r w:rsidRPr="00375E28">
              <w:rPr>
                <w:rFonts w:ascii="Times New Roman" w:hAnsi="Times New Roman"/>
                <w:sz w:val="24"/>
                <w:szCs w:val="24"/>
              </w:rPr>
              <w:t xml:space="preserve"> возможности самостоятельно обратиться в Центр.</w:t>
            </w: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pStyle w:val="a6"/>
              <w:tabs>
                <w:tab w:val="left" w:pos="3478"/>
              </w:tabs>
              <w:spacing w:line="240" w:lineRule="auto"/>
              <w:jc w:val="both"/>
              <w:rPr>
                <w:rFonts w:ascii="Times New Roman" w:hAnsi="Times New Roman"/>
                <w:sz w:val="24"/>
                <w:szCs w:val="24"/>
              </w:rPr>
            </w:pPr>
          </w:p>
          <w:p w:rsidR="00375E28" w:rsidRPr="00375E28" w:rsidRDefault="00375E28" w:rsidP="00375E28">
            <w:pPr>
              <w:jc w:val="both"/>
              <w:rPr>
                <w:rFonts w:ascii="Times New Roman" w:hAnsi="Times New Roman" w:cs="Times New Roman"/>
                <w:kern w:val="65530"/>
                <w:sz w:val="24"/>
                <w:szCs w:val="24"/>
              </w:rPr>
            </w:pPr>
          </w:p>
        </w:tc>
        <w:tc>
          <w:tcPr>
            <w:tcW w:w="8080" w:type="dxa"/>
            <w:vMerge w:val="restart"/>
          </w:tcPr>
          <w:p w:rsidR="00375E28" w:rsidRPr="00375E28" w:rsidRDefault="00375E28" w:rsidP="00375E28">
            <w:pPr>
              <w:pStyle w:val="a7"/>
              <w:numPr>
                <w:ilvl w:val="0"/>
                <w:numId w:val="3"/>
              </w:numPr>
              <w:tabs>
                <w:tab w:val="left" w:pos="318"/>
              </w:tabs>
              <w:ind w:left="34" w:firstLine="0"/>
              <w:jc w:val="both"/>
              <w:rPr>
                <w:color w:val="000000"/>
                <w:spacing w:val="1"/>
                <w:sz w:val="24"/>
                <w:szCs w:val="24"/>
                <w:shd w:val="clear" w:color="auto" w:fill="FFFFFF"/>
              </w:rPr>
            </w:pPr>
            <w:r w:rsidRPr="00375E28">
              <w:rPr>
                <w:color w:val="000000"/>
                <w:spacing w:val="1"/>
                <w:sz w:val="24"/>
                <w:szCs w:val="24"/>
                <w:shd w:val="clear" w:color="auto" w:fill="FFFFFF"/>
              </w:rPr>
              <w:lastRenderedPageBreak/>
              <w:t xml:space="preserve">При общении с человеком в инвалидной коляске, необходимо сделать так, чтобы ваши глаза находились с его глазами на одном уровне. </w:t>
            </w:r>
          </w:p>
          <w:p w:rsidR="00375E28" w:rsidRPr="00375E28" w:rsidRDefault="00375E28" w:rsidP="00375E28">
            <w:pPr>
              <w:pStyle w:val="a7"/>
              <w:numPr>
                <w:ilvl w:val="0"/>
                <w:numId w:val="3"/>
              </w:numPr>
              <w:tabs>
                <w:tab w:val="left" w:pos="318"/>
              </w:tabs>
              <w:ind w:left="34" w:firstLine="0"/>
              <w:jc w:val="both"/>
              <w:rPr>
                <w:color w:val="000000"/>
                <w:spacing w:val="1"/>
                <w:sz w:val="24"/>
                <w:szCs w:val="24"/>
                <w:shd w:val="clear" w:color="auto" w:fill="FFFFFF"/>
              </w:rPr>
            </w:pPr>
            <w:r w:rsidRPr="00375E28">
              <w:rPr>
                <w:color w:val="000000"/>
                <w:spacing w:val="1"/>
                <w:sz w:val="24"/>
                <w:szCs w:val="24"/>
                <w:shd w:val="clear" w:color="auto" w:fill="FFFFFF"/>
              </w:rPr>
              <w:t xml:space="preserve">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w:t>
            </w:r>
          </w:p>
          <w:p w:rsidR="00375E28" w:rsidRPr="00375E28" w:rsidRDefault="00375E28" w:rsidP="00375E28">
            <w:pPr>
              <w:pStyle w:val="a7"/>
              <w:numPr>
                <w:ilvl w:val="0"/>
                <w:numId w:val="3"/>
              </w:numPr>
              <w:tabs>
                <w:tab w:val="left" w:pos="318"/>
              </w:tabs>
              <w:ind w:left="34" w:firstLine="0"/>
              <w:jc w:val="both"/>
              <w:rPr>
                <w:color w:val="000000"/>
                <w:spacing w:val="1"/>
                <w:sz w:val="24"/>
                <w:szCs w:val="24"/>
                <w:shd w:val="clear" w:color="auto" w:fill="FFFFFF"/>
              </w:rPr>
            </w:pPr>
            <w:r w:rsidRPr="00375E28">
              <w:rPr>
                <w:sz w:val="24"/>
                <w:szCs w:val="24"/>
                <w:lang w:eastAsia="ru-RU"/>
              </w:rPr>
              <w:t>Любое вспомогательное приспособление (трость, инвалидная коляска, костыли и т.д.) - это чья-то собственность, которую надо уважать. Не перемещайте, не берите их, не получив разрешения</w:t>
            </w:r>
          </w:p>
          <w:p w:rsidR="00375E28" w:rsidRPr="00375E28" w:rsidRDefault="00375E28" w:rsidP="00375E28">
            <w:pPr>
              <w:pStyle w:val="a7"/>
              <w:numPr>
                <w:ilvl w:val="0"/>
                <w:numId w:val="3"/>
              </w:numPr>
              <w:tabs>
                <w:tab w:val="left" w:pos="318"/>
              </w:tabs>
              <w:ind w:left="34" w:firstLine="0"/>
              <w:jc w:val="both"/>
              <w:rPr>
                <w:color w:val="000000"/>
                <w:spacing w:val="1"/>
                <w:sz w:val="24"/>
                <w:szCs w:val="24"/>
                <w:shd w:val="clear" w:color="auto" w:fill="FFFFFF"/>
              </w:rPr>
            </w:pPr>
            <w:r w:rsidRPr="00375E28">
              <w:rPr>
                <w:color w:val="000000"/>
                <w:spacing w:val="1"/>
                <w:sz w:val="24"/>
                <w:szCs w:val="24"/>
                <w:shd w:val="clear" w:color="auto" w:fill="FFFFFF"/>
              </w:rPr>
              <w:t xml:space="preserve">Всегда спрашивайте, нужна ли помощь, прежде чем оказать ее. Предлагайте помощь, если нужно открыть тяжелую дверь. Если ваше предложение о помощи принято, спросите, что нужно делать, и четко следуйте инструкциям. Заранее поинтересуйтесь, какие могут возникнуть проблемы и как их можно устранить. </w:t>
            </w:r>
          </w:p>
          <w:p w:rsidR="00375E28" w:rsidRPr="00375E28" w:rsidRDefault="00375E28" w:rsidP="00375E28">
            <w:pPr>
              <w:pStyle w:val="a7"/>
              <w:numPr>
                <w:ilvl w:val="0"/>
                <w:numId w:val="3"/>
              </w:numPr>
              <w:tabs>
                <w:tab w:val="left" w:pos="318"/>
              </w:tabs>
              <w:ind w:left="34" w:firstLine="0"/>
              <w:jc w:val="both"/>
              <w:rPr>
                <w:color w:val="000000"/>
                <w:spacing w:val="1"/>
                <w:sz w:val="24"/>
                <w:szCs w:val="24"/>
                <w:shd w:val="clear" w:color="auto" w:fill="FFFFFF"/>
              </w:rPr>
            </w:pPr>
            <w:r w:rsidRPr="00375E28">
              <w:rPr>
                <w:color w:val="000000"/>
                <w:spacing w:val="1"/>
                <w:sz w:val="24"/>
                <w:szCs w:val="24"/>
                <w:shd w:val="clear" w:color="auto" w:fill="FFFFFF"/>
              </w:rPr>
              <w:t>Помните, что, как правило, у людей, имеющих трудности при передвижении, нет проблем со зрением, слухом и пониманием.</w:t>
            </w:r>
          </w:p>
          <w:p w:rsidR="00375E28" w:rsidRPr="00375E28" w:rsidRDefault="00375E28" w:rsidP="00375E28">
            <w:pPr>
              <w:widowControl w:val="0"/>
              <w:jc w:val="both"/>
              <w:rPr>
                <w:rFonts w:ascii="Times New Roman" w:hAnsi="Times New Roman" w:cs="Times New Roman"/>
                <w:kern w:val="65530"/>
                <w:sz w:val="24"/>
                <w:szCs w:val="24"/>
              </w:rPr>
            </w:pPr>
          </w:p>
        </w:tc>
      </w:tr>
      <w:tr w:rsidR="00375E28" w:rsidRPr="00375E28" w:rsidTr="00375E28">
        <w:tc>
          <w:tcPr>
            <w:tcW w:w="2127" w:type="dxa"/>
          </w:tcPr>
          <w:p w:rsidR="00375E28" w:rsidRPr="00375E28" w:rsidRDefault="00375E28" w:rsidP="00375E28">
            <w:pPr>
              <w:pStyle w:val="a6"/>
              <w:tabs>
                <w:tab w:val="left" w:pos="3478"/>
              </w:tabs>
              <w:spacing w:line="240" w:lineRule="auto"/>
              <w:jc w:val="both"/>
              <w:rPr>
                <w:rFonts w:ascii="Times New Roman" w:hAnsi="Times New Roman"/>
                <w:b/>
                <w:sz w:val="24"/>
                <w:szCs w:val="24"/>
              </w:rPr>
            </w:pPr>
            <w:r w:rsidRPr="00375E28">
              <w:rPr>
                <w:rFonts w:ascii="Times New Roman" w:hAnsi="Times New Roman"/>
                <w:b/>
                <w:kern w:val="65530"/>
                <w:sz w:val="24"/>
                <w:szCs w:val="24"/>
              </w:rPr>
              <w:t>Инвалиды с нарушениями опорно-двигательного аппарата (О)</w:t>
            </w:r>
          </w:p>
        </w:tc>
        <w:tc>
          <w:tcPr>
            <w:tcW w:w="4961" w:type="dxa"/>
            <w:vMerge/>
          </w:tcPr>
          <w:p w:rsidR="00375E28" w:rsidRPr="00375E28" w:rsidRDefault="00375E28" w:rsidP="00375E28">
            <w:pPr>
              <w:jc w:val="both"/>
              <w:rPr>
                <w:rFonts w:ascii="Times New Roman" w:hAnsi="Times New Roman" w:cs="Times New Roman"/>
                <w:sz w:val="24"/>
                <w:szCs w:val="24"/>
              </w:rPr>
            </w:pPr>
          </w:p>
        </w:tc>
        <w:tc>
          <w:tcPr>
            <w:tcW w:w="8080" w:type="dxa"/>
            <w:vMerge/>
          </w:tcPr>
          <w:p w:rsidR="00375E28" w:rsidRPr="00375E28" w:rsidRDefault="00375E28" w:rsidP="00375E28">
            <w:pPr>
              <w:widowControl w:val="0"/>
              <w:jc w:val="both"/>
              <w:rPr>
                <w:rFonts w:ascii="Times New Roman" w:hAnsi="Times New Roman" w:cs="Times New Roman"/>
                <w:sz w:val="24"/>
                <w:szCs w:val="24"/>
                <w:lang w:eastAsia="ru-RU"/>
              </w:rPr>
            </w:pPr>
          </w:p>
        </w:tc>
      </w:tr>
      <w:tr w:rsidR="00375E28" w:rsidRPr="00375E28" w:rsidTr="00375E28">
        <w:trPr>
          <w:trHeight w:val="5038"/>
        </w:trPr>
        <w:tc>
          <w:tcPr>
            <w:tcW w:w="2127" w:type="dxa"/>
          </w:tcPr>
          <w:p w:rsidR="00375E28" w:rsidRPr="00375E28" w:rsidRDefault="00375E28" w:rsidP="00375E28">
            <w:pPr>
              <w:pStyle w:val="a6"/>
              <w:tabs>
                <w:tab w:val="left" w:pos="3478"/>
              </w:tabs>
              <w:spacing w:line="240" w:lineRule="auto"/>
              <w:jc w:val="both"/>
              <w:rPr>
                <w:rFonts w:ascii="Times New Roman" w:hAnsi="Times New Roman"/>
                <w:kern w:val="65530"/>
                <w:sz w:val="24"/>
                <w:szCs w:val="24"/>
              </w:rPr>
            </w:pPr>
            <w:r w:rsidRPr="00375E28">
              <w:rPr>
                <w:rFonts w:ascii="Times New Roman" w:hAnsi="Times New Roman"/>
                <w:b/>
                <w:kern w:val="65530"/>
                <w:sz w:val="24"/>
                <w:szCs w:val="24"/>
              </w:rPr>
              <w:lastRenderedPageBreak/>
              <w:t>Слепые и слабовидящие (С</w:t>
            </w:r>
            <w:r w:rsidRPr="00375E28">
              <w:rPr>
                <w:rFonts w:ascii="Times New Roman" w:hAnsi="Times New Roman"/>
                <w:kern w:val="65530"/>
                <w:sz w:val="24"/>
                <w:szCs w:val="24"/>
              </w:rPr>
              <w:t>)</w:t>
            </w:r>
          </w:p>
        </w:tc>
        <w:tc>
          <w:tcPr>
            <w:tcW w:w="4961" w:type="dxa"/>
            <w:vMerge/>
          </w:tcPr>
          <w:p w:rsidR="00375E28" w:rsidRPr="00375E28" w:rsidRDefault="00375E28" w:rsidP="00375E28">
            <w:pPr>
              <w:jc w:val="both"/>
              <w:rPr>
                <w:rFonts w:ascii="Times New Roman" w:hAnsi="Times New Roman" w:cs="Times New Roman"/>
                <w:sz w:val="24"/>
                <w:szCs w:val="24"/>
              </w:rPr>
            </w:pPr>
          </w:p>
        </w:tc>
        <w:tc>
          <w:tcPr>
            <w:tcW w:w="8080" w:type="dxa"/>
          </w:tcPr>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Предлагая свою помощь, человеку имеющему нарушение по зрению, направляйте его, не стискивайте его руку, идите так, как вы обычно ходите. Не нужно хватать слепого человека и тащить его за собой.</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Опишите кратко, где вы находитесь. Предупреждайте о препятствиях: ступенях, низких притолоках и т.п. Передвигаясь, не делайте рывков, резких движений.</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Всегда обращайтесь непосредственно к человеку, даже если он вас не видит, а не к его зрячему компаньону.</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Всегда называйте себя и представляйте других собеседников, а также остальных присутствующих.</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Когда вы предлагаете незрячему человеку сесть, не усаживайте его, а направьте руку на спинку стула или подлокотник. Когда вы общаетесь с группой незрячих людей, не забывайте каждый раз называть того, к кому вы обращаетесь.</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xml:space="preserve">Избегайте расплывчатых определений и инструкций, которые обычно сопровождаются жестами, выражений вроде «Ручка находится где-то на столе». Старайтесь быть точными: «Ручка находится </w:t>
            </w:r>
            <w:proofErr w:type="gramStart"/>
            <w:r w:rsidRPr="00375E28">
              <w:rPr>
                <w:color w:val="000000"/>
                <w:spacing w:val="1"/>
              </w:rPr>
              <w:t>по середине</w:t>
            </w:r>
            <w:proofErr w:type="gramEnd"/>
            <w:r w:rsidRPr="00375E28">
              <w:rPr>
                <w:color w:val="000000"/>
                <w:spacing w:val="1"/>
              </w:rPr>
              <w:t xml:space="preserve"> стола».</w:t>
            </w:r>
          </w:p>
        </w:tc>
      </w:tr>
      <w:tr w:rsidR="00375E28" w:rsidRPr="00375E28" w:rsidTr="00375E28">
        <w:tc>
          <w:tcPr>
            <w:tcW w:w="2127" w:type="dxa"/>
          </w:tcPr>
          <w:p w:rsidR="00375E28" w:rsidRPr="00375E28" w:rsidRDefault="00375E28" w:rsidP="00375E28">
            <w:pPr>
              <w:pStyle w:val="a6"/>
              <w:tabs>
                <w:tab w:val="left" w:pos="3478"/>
              </w:tabs>
              <w:spacing w:line="240" w:lineRule="auto"/>
              <w:jc w:val="both"/>
              <w:rPr>
                <w:rFonts w:ascii="Times New Roman" w:hAnsi="Times New Roman"/>
                <w:b/>
                <w:kern w:val="65530"/>
                <w:sz w:val="24"/>
                <w:szCs w:val="24"/>
              </w:rPr>
            </w:pPr>
            <w:r w:rsidRPr="00375E28">
              <w:rPr>
                <w:rFonts w:ascii="Times New Roman" w:hAnsi="Times New Roman"/>
                <w:b/>
                <w:kern w:val="65530"/>
                <w:sz w:val="24"/>
                <w:szCs w:val="24"/>
              </w:rPr>
              <w:lastRenderedPageBreak/>
              <w:t>Глухие и слабослышащие (Г)</w:t>
            </w:r>
          </w:p>
        </w:tc>
        <w:tc>
          <w:tcPr>
            <w:tcW w:w="4961" w:type="dxa"/>
          </w:tcPr>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1. Существует возможность  произвести запись на прием на сайте учреждения или по телефону клиентской службы.</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 xml:space="preserve">2. Для общения с глухими и </w:t>
            </w:r>
            <w:proofErr w:type="gramStart"/>
            <w:r w:rsidRPr="00375E28">
              <w:rPr>
                <w:rFonts w:ascii="Times New Roman" w:hAnsi="Times New Roman" w:cs="Times New Roman"/>
                <w:sz w:val="24"/>
                <w:szCs w:val="24"/>
              </w:rPr>
              <w:t>слабослышащим</w:t>
            </w:r>
            <w:proofErr w:type="gramEnd"/>
            <w:r w:rsidRPr="00375E28">
              <w:rPr>
                <w:rFonts w:ascii="Times New Roman" w:hAnsi="Times New Roman" w:cs="Times New Roman"/>
                <w:sz w:val="24"/>
                <w:szCs w:val="24"/>
              </w:rPr>
              <w:t xml:space="preserve"> гражданами рекомендовано использовать монитор компьютера и клавиатуру,  либо письменные принадлежности (бумага, авторучка, карандаш).</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3.Необходимо в полной мере письменно информировать глухого или слабослышащего гражданина о своих действиях, четко, кратко, предельно ясно излагая мысли.</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3.В случае необходимости проводить гражданина к выходу из здания.</w:t>
            </w:r>
          </w:p>
          <w:p w:rsidR="00375E28" w:rsidRPr="00375E28" w:rsidRDefault="00375E28" w:rsidP="00375E28">
            <w:pPr>
              <w:jc w:val="both"/>
              <w:rPr>
                <w:rFonts w:ascii="Times New Roman" w:hAnsi="Times New Roman" w:cs="Times New Roman"/>
                <w:sz w:val="24"/>
                <w:szCs w:val="24"/>
              </w:rPr>
            </w:pPr>
          </w:p>
        </w:tc>
        <w:tc>
          <w:tcPr>
            <w:tcW w:w="8080" w:type="dxa"/>
          </w:tcPr>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Прежде чем заговорить с человеком, у которого понижен слух, дайте знак, что вы собираетесь ему что-то сказать.</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xml:space="preserve">Подойдите, если можно, к </w:t>
            </w:r>
            <w:proofErr w:type="spellStart"/>
            <w:r w:rsidRPr="00375E28">
              <w:rPr>
                <w:color w:val="000000"/>
                <w:spacing w:val="1"/>
              </w:rPr>
              <w:t>неслышащему</w:t>
            </w:r>
            <w:proofErr w:type="spellEnd"/>
            <w:r w:rsidRPr="00375E28">
              <w:rPr>
                <w:color w:val="000000"/>
                <w:spacing w:val="1"/>
              </w:rPr>
              <w:t xml:space="preserve"> человеку поближе, говорите медленно и отчетливо, но не слишком громко (снижение слуха, как ни странно, часто сопровождается повышением чувствительности к громким звукам).</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Говорите ясно и ровно. Не нужно излишне подчеркивать 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Если вас просят повторить что-то, попробуйте перефразировать свое предложение. Нужно использовать выражение лица, жесты, телодвижения, если хотите подчеркнуть или прояснить смысл сказанного.</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Убедитесь, что вас поняли. Не стесняйтесь спросить, понял ли вас собеседник.</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xml:space="preserve">Иногда контакт достигается, если </w:t>
            </w:r>
            <w:proofErr w:type="spellStart"/>
            <w:r w:rsidRPr="00375E28">
              <w:rPr>
                <w:color w:val="000000"/>
                <w:spacing w:val="1"/>
              </w:rPr>
              <w:t>неслышащему</w:t>
            </w:r>
            <w:proofErr w:type="spellEnd"/>
            <w:r w:rsidRPr="00375E28">
              <w:rPr>
                <w:color w:val="000000"/>
                <w:spacing w:val="1"/>
              </w:rPr>
              <w:t xml:space="preserve"> говорить шепотом. В этом случае улучшается артикуляция рта, что облегчает чтение с губ.</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Если вы сообщаете информацию, которая включает в себя номер, технический или другой сложный термин, адрес, напишите ее, так, чтобы она была точно понята.</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Если существуют трудности при устном общении, спросите, не будет ли проще переписываться.</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xml:space="preserve">Очень часто глухие люди используют язык жестов. Если вы общаетесь через </w:t>
            </w:r>
            <w:proofErr w:type="spellStart"/>
            <w:r w:rsidRPr="00375E28">
              <w:rPr>
                <w:color w:val="000000"/>
                <w:spacing w:val="1"/>
              </w:rPr>
              <w:t>сурдопереводчика</w:t>
            </w:r>
            <w:proofErr w:type="spellEnd"/>
            <w:r w:rsidRPr="00375E28">
              <w:rPr>
                <w:color w:val="000000"/>
                <w:spacing w:val="1"/>
              </w:rPr>
              <w:t>, не забудьте, что обращаться надо непосредственно к собеседнику, а не к переводчику.</w:t>
            </w:r>
          </w:p>
          <w:p w:rsidR="00375E28" w:rsidRPr="00375E28" w:rsidRDefault="00375E28" w:rsidP="00375E28">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помните, что только три из десяти слов хорошо прочитываются.</w:t>
            </w:r>
          </w:p>
        </w:tc>
      </w:tr>
      <w:tr w:rsidR="00375E28" w:rsidRPr="00375E28" w:rsidTr="00375E28">
        <w:tc>
          <w:tcPr>
            <w:tcW w:w="2127" w:type="dxa"/>
          </w:tcPr>
          <w:p w:rsidR="00375E28" w:rsidRPr="00375E28" w:rsidRDefault="00375E28" w:rsidP="00375E28">
            <w:pPr>
              <w:pStyle w:val="a6"/>
              <w:tabs>
                <w:tab w:val="left" w:pos="3478"/>
              </w:tabs>
              <w:spacing w:line="240" w:lineRule="auto"/>
              <w:jc w:val="both"/>
              <w:rPr>
                <w:rFonts w:ascii="Times New Roman" w:hAnsi="Times New Roman"/>
                <w:b/>
                <w:kern w:val="65530"/>
                <w:sz w:val="24"/>
                <w:szCs w:val="24"/>
              </w:rPr>
            </w:pPr>
            <w:r w:rsidRPr="00375E28">
              <w:rPr>
                <w:rFonts w:ascii="Times New Roman" w:hAnsi="Times New Roman"/>
                <w:b/>
                <w:kern w:val="65530"/>
                <w:sz w:val="24"/>
                <w:szCs w:val="24"/>
              </w:rPr>
              <w:lastRenderedPageBreak/>
              <w:t>Инвалиды с нарушениями умственного развития (У)</w:t>
            </w:r>
          </w:p>
        </w:tc>
        <w:tc>
          <w:tcPr>
            <w:tcW w:w="4961" w:type="dxa"/>
          </w:tcPr>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 xml:space="preserve">1.Оказание государственных услуг инвалидам с нарушениями умственного развития, в случае недееспособности инвалида осуществляется при участии опекуна. </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 xml:space="preserve">2.В случае дееспособности инвалида с нарушениями умственного развития, </w:t>
            </w:r>
            <w:r w:rsidRPr="00375E28">
              <w:rPr>
                <w:rFonts w:ascii="Times New Roman" w:hAnsi="Times New Roman" w:cs="Times New Roman"/>
                <w:sz w:val="24"/>
                <w:szCs w:val="24"/>
              </w:rPr>
              <w:lastRenderedPageBreak/>
              <w:t xml:space="preserve">необходимо более детально, подробно, образно, чем при работе с людьми, не имеющими таких нарушений, излагать свои мысли, быть особенно толерантными и терпеливыми. </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4.Необходимо дать письменные разъяснения по вопросу обращения гражданина, указать, какие действия были предприняты сотрудником, проводящим приём, изложить требования к гражданину, например, по сбору недостающих документов, указать о необходимости повторного визита и т.д.</w:t>
            </w:r>
          </w:p>
          <w:p w:rsidR="00375E28" w:rsidRPr="00375E28" w:rsidRDefault="00375E28" w:rsidP="00375E28">
            <w:pPr>
              <w:jc w:val="both"/>
              <w:rPr>
                <w:rFonts w:ascii="Times New Roman" w:hAnsi="Times New Roman" w:cs="Times New Roman"/>
                <w:sz w:val="24"/>
                <w:szCs w:val="24"/>
              </w:rPr>
            </w:pPr>
            <w:r w:rsidRPr="00375E28">
              <w:rPr>
                <w:rFonts w:ascii="Times New Roman" w:hAnsi="Times New Roman" w:cs="Times New Roman"/>
                <w:sz w:val="24"/>
                <w:szCs w:val="24"/>
              </w:rPr>
              <w:t>5.В случае необходимости проводить гражданина к выходу из здания.</w:t>
            </w:r>
          </w:p>
        </w:tc>
        <w:tc>
          <w:tcPr>
            <w:tcW w:w="8080" w:type="dxa"/>
          </w:tcPr>
          <w:p w:rsidR="00375E28" w:rsidRPr="00375E28" w:rsidRDefault="00375E28" w:rsidP="00375E28">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lastRenderedPageBreak/>
              <w:t>Используйте доступный язык, выражайтесь точно и по делу.</w:t>
            </w:r>
          </w:p>
          <w:p w:rsidR="00375E28" w:rsidRPr="00375E28" w:rsidRDefault="00375E28" w:rsidP="00375E28">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 xml:space="preserve">Не думайте, что вас не поймут. </w:t>
            </w:r>
          </w:p>
          <w:p w:rsidR="00375E28" w:rsidRPr="00375E28" w:rsidRDefault="00375E28" w:rsidP="00375E28">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Исходите из того, что взрослый человек с задержкой в развитии имеет такой же опыт, как и любой другой взрослый человек.</w:t>
            </w:r>
          </w:p>
          <w:p w:rsidR="00375E28" w:rsidRPr="00375E28" w:rsidRDefault="00375E28" w:rsidP="00375E28">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t>Будьте готовы повторить несколько раз. Не сдавайтесь, если вас с первого раза не поняли.</w:t>
            </w:r>
          </w:p>
          <w:p w:rsidR="00375E28" w:rsidRPr="00375E28" w:rsidRDefault="00375E28" w:rsidP="00375E28">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rPr>
            </w:pPr>
            <w:r w:rsidRPr="00375E28">
              <w:rPr>
                <w:color w:val="000000"/>
                <w:spacing w:val="1"/>
              </w:rPr>
              <w:lastRenderedPageBreak/>
              <w:t>Говоря о задачах или давая инструкцию, рассказывайте все «по шагам». Дайте вашему собеседнику возможность обыграть каждый шаг после того, как вы объяснили ему.</w:t>
            </w:r>
          </w:p>
          <w:p w:rsidR="00375E28" w:rsidRPr="00375E28" w:rsidRDefault="00375E28" w:rsidP="00375E28">
            <w:pPr>
              <w:tabs>
                <w:tab w:val="left" w:pos="318"/>
              </w:tabs>
              <w:ind w:left="34"/>
              <w:contextualSpacing/>
              <w:jc w:val="both"/>
              <w:rPr>
                <w:rFonts w:ascii="Times New Roman" w:hAnsi="Times New Roman" w:cs="Times New Roman"/>
                <w:sz w:val="24"/>
                <w:szCs w:val="24"/>
              </w:rPr>
            </w:pPr>
          </w:p>
        </w:tc>
      </w:tr>
    </w:tbl>
    <w:p w:rsidR="00375E28" w:rsidRDefault="00375E28" w:rsidP="00301A92">
      <w:pPr>
        <w:widowControl w:val="0"/>
        <w:tabs>
          <w:tab w:val="left" w:pos="993"/>
        </w:tabs>
        <w:suppressAutoHyphens/>
        <w:spacing w:after="0" w:line="240" w:lineRule="auto"/>
        <w:jc w:val="center"/>
        <w:rPr>
          <w:rFonts w:ascii="Times New Roman" w:hAnsi="Times New Roman" w:cs="Times New Roman"/>
          <w:b/>
          <w:sz w:val="24"/>
          <w:szCs w:val="24"/>
        </w:rPr>
      </w:pPr>
    </w:p>
    <w:p w:rsidR="00F3182D" w:rsidRDefault="00F3182D" w:rsidP="00AC5350">
      <w:pPr>
        <w:spacing w:after="0" w:line="240" w:lineRule="auto"/>
        <w:ind w:firstLine="709"/>
        <w:jc w:val="center"/>
        <w:rPr>
          <w:rFonts w:ascii="Times New Roman" w:hAnsi="Times New Roman" w:cs="Times New Roman"/>
          <w:sz w:val="24"/>
          <w:szCs w:val="24"/>
        </w:rPr>
      </w:pPr>
    </w:p>
    <w:p w:rsidR="00FA156F" w:rsidRPr="00F3182D" w:rsidRDefault="00FA156F" w:rsidP="00F3182D">
      <w:pPr>
        <w:rPr>
          <w:rFonts w:ascii="Times New Roman" w:hAnsi="Times New Roman" w:cs="Times New Roman"/>
          <w:sz w:val="24"/>
          <w:szCs w:val="24"/>
        </w:rPr>
      </w:pPr>
    </w:p>
    <w:sectPr w:rsidR="00FA156F" w:rsidRPr="00F3182D" w:rsidSect="00375E28">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9A1C72"/>
    <w:multiLevelType w:val="hybridMultilevel"/>
    <w:tmpl w:val="83889F6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F95AC1"/>
    <w:multiLevelType w:val="multilevel"/>
    <w:tmpl w:val="842C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32E7B"/>
    <w:multiLevelType w:val="hybridMultilevel"/>
    <w:tmpl w:val="BF6AB72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3182D"/>
    <w:rsid w:val="00231597"/>
    <w:rsid w:val="00301A92"/>
    <w:rsid w:val="00375E28"/>
    <w:rsid w:val="00623CF1"/>
    <w:rsid w:val="00982245"/>
    <w:rsid w:val="00AC5350"/>
    <w:rsid w:val="00D61259"/>
    <w:rsid w:val="00ED7165"/>
    <w:rsid w:val="00F1711F"/>
    <w:rsid w:val="00F3182D"/>
    <w:rsid w:val="00FA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318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3182D"/>
    <w:rPr>
      <w:b/>
      <w:bCs/>
    </w:rPr>
  </w:style>
  <w:style w:type="character" w:customStyle="1" w:styleId="apple-converted-space">
    <w:name w:val="apple-converted-space"/>
    <w:basedOn w:val="a0"/>
    <w:rsid w:val="00F3182D"/>
  </w:style>
  <w:style w:type="paragraph" w:styleId="a4">
    <w:name w:val="Normal (Web)"/>
    <w:basedOn w:val="a"/>
    <w:uiPriority w:val="99"/>
    <w:semiHidden/>
    <w:unhideWhenUsed/>
    <w:rsid w:val="00F3182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301A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Базовый"/>
    <w:rsid w:val="00375E28"/>
    <w:pPr>
      <w:tabs>
        <w:tab w:val="left" w:pos="709"/>
      </w:tabs>
      <w:suppressAutoHyphens/>
      <w:spacing w:line="276" w:lineRule="atLeast"/>
    </w:pPr>
    <w:rPr>
      <w:rFonts w:ascii="Calibri" w:eastAsia="Lucida Sans Unicode" w:hAnsi="Calibri" w:cs="Times New Roman"/>
      <w:color w:val="00000A"/>
      <w:lang w:eastAsia="en-US"/>
    </w:rPr>
  </w:style>
  <w:style w:type="paragraph" w:styleId="a7">
    <w:name w:val="List Paragraph"/>
    <w:basedOn w:val="a"/>
    <w:uiPriority w:val="34"/>
    <w:qFormat/>
    <w:rsid w:val="00375E28"/>
    <w:pPr>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6</cp:revision>
  <cp:lastPrinted>2016-02-12T06:46:00Z</cp:lastPrinted>
  <dcterms:created xsi:type="dcterms:W3CDTF">2016-02-04T00:47:00Z</dcterms:created>
  <dcterms:modified xsi:type="dcterms:W3CDTF">2020-02-05T02:42:00Z</dcterms:modified>
</cp:coreProperties>
</file>