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DB2C" w14:textId="77777777" w:rsidR="00A46BAD" w:rsidRPr="00A46BAD" w:rsidRDefault="00A46BAD" w:rsidP="002D053C">
      <w:pPr>
        <w:shd w:val="clear" w:color="auto" w:fill="FFFFFF"/>
        <w:spacing w:after="0" w:line="240" w:lineRule="auto"/>
        <w:ind w:firstLine="709"/>
        <w:jc w:val="center"/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</w:pPr>
      <w:bookmarkStart w:id="0" w:name="_GoBack"/>
      <w:bookmarkEnd w:id="0"/>
      <w:r w:rsidRPr="00A46BAD"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  <w:t xml:space="preserve">Консультация для родителей на тему: </w:t>
      </w:r>
    </w:p>
    <w:p w14:paraId="3439E1CE" w14:textId="77777777" w:rsidR="00737F55" w:rsidRPr="00A46BAD" w:rsidRDefault="00A46BAD" w:rsidP="002D053C">
      <w:pPr>
        <w:shd w:val="clear" w:color="auto" w:fill="FFFFFF"/>
        <w:spacing w:after="0" w:line="240" w:lineRule="auto"/>
        <w:ind w:firstLine="709"/>
        <w:jc w:val="center"/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</w:pPr>
      <w:r w:rsidRPr="00A46BAD"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  <w:t>«</w:t>
      </w:r>
      <w:r w:rsidR="009C62D7" w:rsidRPr="00A46BAD"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  <w:t>Игры на р</w:t>
      </w:r>
      <w:r w:rsidRPr="00A46BAD"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  <w:t xml:space="preserve">азвитие </w:t>
      </w:r>
      <w:r w:rsidR="00317A23" w:rsidRPr="00A46BAD"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  <w:t>эмоциональной сферы д</w:t>
      </w:r>
      <w:r w:rsidRPr="00A46BAD"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  <w:t>етей дошкольного возраста»</w:t>
      </w:r>
      <w:r w:rsidR="009C62D7" w:rsidRPr="00A46BAD">
        <w:rPr>
          <w:rFonts w:ascii="Comic Sans MS" w:eastAsia="Times New Roman" w:hAnsi="Comic Sans MS"/>
          <w:b/>
          <w:i/>
          <w:color w:val="00B050"/>
          <w:sz w:val="40"/>
          <w:szCs w:val="40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3"/>
        <w:gridCol w:w="7905"/>
      </w:tblGrid>
      <w:tr w:rsidR="00A46BAD" w:rsidRPr="00CB295D" w14:paraId="687363C6" w14:textId="77777777" w:rsidTr="00CB295D">
        <w:tc>
          <w:tcPr>
            <w:tcW w:w="3510" w:type="dxa"/>
          </w:tcPr>
          <w:p w14:paraId="2B9865DE" w14:textId="77777777" w:rsidR="00A46BAD" w:rsidRPr="00CB295D" w:rsidRDefault="00A46BAD" w:rsidP="00CB295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B295D">
              <w:rPr>
                <w:rFonts w:ascii="Times New Roman" w:hAnsi="Times New Roman"/>
                <w:sz w:val="32"/>
                <w:szCs w:val="32"/>
              </w:rPr>
              <w:t xml:space="preserve">Уважаемые родители, Вы все прекрасно понимаете, что эмоции играют важную роль в жизни детей, помогая Вашему малышу воспринимать действительность и реагировать на нее. </w:t>
            </w:r>
            <w:r w:rsidRPr="00CB295D">
              <w:rPr>
                <w:rFonts w:ascii="Times New Roman" w:hAnsi="Times New Roman"/>
                <w:b/>
                <w:color w:val="7030A0"/>
                <w:sz w:val="34"/>
                <w:szCs w:val="34"/>
              </w:rPr>
              <w:t>Эмоции ребенка – это послание окружающим о его состоянии.</w:t>
            </w:r>
          </w:p>
        </w:tc>
        <w:tc>
          <w:tcPr>
            <w:tcW w:w="7906" w:type="dxa"/>
          </w:tcPr>
          <w:p w14:paraId="1088BACF" w14:textId="4236C27F" w:rsidR="00A46BAD" w:rsidRPr="00CB295D" w:rsidRDefault="003C025D" w:rsidP="00CB29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DD481E" wp14:editId="410A4646">
                  <wp:extent cx="4876800" cy="3028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79532" w14:textId="77777777" w:rsidR="00737F55" w:rsidRPr="00A46BAD" w:rsidRDefault="00737F55" w:rsidP="002D05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46BAD">
        <w:rPr>
          <w:rFonts w:ascii="Times New Roman" w:hAnsi="Times New Roman"/>
          <w:sz w:val="32"/>
          <w:szCs w:val="32"/>
        </w:rPr>
        <w:t>Эмоции и чувства, как и другие психические процессы, проходят на протяжении детства сложный путь развития.</w:t>
      </w:r>
    </w:p>
    <w:p w14:paraId="5CB37914" w14:textId="77777777" w:rsidR="00F74745" w:rsidRPr="00A46BAD" w:rsidRDefault="00737F55" w:rsidP="002D05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46BAD">
        <w:rPr>
          <w:rFonts w:ascii="Times New Roman" w:hAnsi="Times New Roman"/>
          <w:sz w:val="32"/>
          <w:szCs w:val="32"/>
        </w:rPr>
        <w:t xml:space="preserve">Для детей </w:t>
      </w:r>
      <w:r w:rsidR="003F761D" w:rsidRPr="00A46BAD">
        <w:rPr>
          <w:rFonts w:ascii="Times New Roman" w:hAnsi="Times New Roman"/>
          <w:sz w:val="32"/>
          <w:szCs w:val="32"/>
        </w:rPr>
        <w:t xml:space="preserve">раннего </w:t>
      </w:r>
      <w:r w:rsidRPr="00A46BAD">
        <w:rPr>
          <w:rFonts w:ascii="Times New Roman" w:hAnsi="Times New Roman"/>
          <w:sz w:val="32"/>
          <w:szCs w:val="32"/>
        </w:rPr>
        <w:t>возраста</w:t>
      </w:r>
      <w:r w:rsidR="00A46BAD">
        <w:rPr>
          <w:rFonts w:ascii="Times New Roman" w:hAnsi="Times New Roman"/>
          <w:sz w:val="32"/>
          <w:szCs w:val="32"/>
        </w:rPr>
        <w:t xml:space="preserve"> (до 3 лет) </w:t>
      </w:r>
      <w:r w:rsidR="003F761D" w:rsidRPr="00A46BAD">
        <w:rPr>
          <w:rFonts w:ascii="Times New Roman" w:hAnsi="Times New Roman"/>
          <w:b/>
          <w:color w:val="FF0000"/>
          <w:sz w:val="34"/>
          <w:szCs w:val="34"/>
        </w:rPr>
        <w:t xml:space="preserve">эмоции являются мотивами поведения, что объясняет их импульсивность </w:t>
      </w:r>
      <w:r w:rsidR="00563279" w:rsidRPr="00A46BAD">
        <w:rPr>
          <w:rFonts w:ascii="Times New Roman" w:hAnsi="Times New Roman"/>
          <w:b/>
          <w:color w:val="FF0000"/>
          <w:sz w:val="34"/>
          <w:szCs w:val="34"/>
        </w:rPr>
        <w:t>и неустойчивость</w:t>
      </w:r>
      <w:r w:rsidR="003F761D" w:rsidRPr="00A46BAD">
        <w:rPr>
          <w:rFonts w:ascii="Times New Roman" w:hAnsi="Times New Roman"/>
          <w:color w:val="FF0000"/>
          <w:sz w:val="34"/>
          <w:szCs w:val="34"/>
        </w:rPr>
        <w:t>.</w:t>
      </w:r>
      <w:r w:rsidR="003F761D" w:rsidRPr="00A46BAD">
        <w:rPr>
          <w:rFonts w:ascii="Times New Roman" w:hAnsi="Times New Roman"/>
          <w:sz w:val="32"/>
          <w:szCs w:val="32"/>
        </w:rPr>
        <w:t xml:space="preserve">  Если </w:t>
      </w:r>
      <w:r w:rsidR="00A46BAD">
        <w:rPr>
          <w:rFonts w:ascii="Times New Roman" w:hAnsi="Times New Roman"/>
          <w:sz w:val="32"/>
          <w:szCs w:val="32"/>
        </w:rPr>
        <w:t>Ваш малыш расстроен, обижен</w:t>
      </w:r>
      <w:r w:rsidR="003F761D" w:rsidRPr="00A46BAD">
        <w:rPr>
          <w:rFonts w:ascii="Times New Roman" w:hAnsi="Times New Roman"/>
          <w:sz w:val="32"/>
          <w:szCs w:val="32"/>
        </w:rPr>
        <w:t>, рассержен</w:t>
      </w:r>
      <w:r w:rsidR="00A46BAD">
        <w:rPr>
          <w:rFonts w:ascii="Times New Roman" w:hAnsi="Times New Roman"/>
          <w:sz w:val="32"/>
          <w:szCs w:val="32"/>
        </w:rPr>
        <w:t xml:space="preserve"> или не удовлетворен, он</w:t>
      </w:r>
      <w:r w:rsidR="003F761D" w:rsidRPr="00A46BAD">
        <w:rPr>
          <w:rFonts w:ascii="Times New Roman" w:hAnsi="Times New Roman"/>
          <w:sz w:val="32"/>
          <w:szCs w:val="32"/>
        </w:rPr>
        <w:t xml:space="preserve"> начина</w:t>
      </w:r>
      <w:r w:rsidR="00A46BAD">
        <w:rPr>
          <w:rFonts w:ascii="Times New Roman" w:hAnsi="Times New Roman"/>
          <w:sz w:val="32"/>
          <w:szCs w:val="32"/>
        </w:rPr>
        <w:t>е</w:t>
      </w:r>
      <w:r w:rsidR="003F761D" w:rsidRPr="00A46BAD">
        <w:rPr>
          <w:rFonts w:ascii="Times New Roman" w:hAnsi="Times New Roman"/>
          <w:sz w:val="32"/>
          <w:szCs w:val="32"/>
        </w:rPr>
        <w:t>т кричать и безутешн</w:t>
      </w:r>
      <w:r w:rsidR="00B67135" w:rsidRPr="00A46BAD">
        <w:rPr>
          <w:rFonts w:ascii="Times New Roman" w:hAnsi="Times New Roman"/>
          <w:sz w:val="32"/>
          <w:szCs w:val="32"/>
        </w:rPr>
        <w:t>о рыдать, стучат ногами по полу, пада</w:t>
      </w:r>
      <w:r w:rsidR="00A46BAD">
        <w:rPr>
          <w:rFonts w:ascii="Times New Roman" w:hAnsi="Times New Roman"/>
          <w:sz w:val="32"/>
          <w:szCs w:val="32"/>
        </w:rPr>
        <w:t>е</w:t>
      </w:r>
      <w:r w:rsidR="00B67135" w:rsidRPr="00A46BAD">
        <w:rPr>
          <w:rFonts w:ascii="Times New Roman" w:hAnsi="Times New Roman"/>
          <w:sz w:val="32"/>
          <w:szCs w:val="32"/>
        </w:rPr>
        <w:t xml:space="preserve">т. Эта стратегия позволяет </w:t>
      </w:r>
      <w:r w:rsidR="00A46BAD">
        <w:rPr>
          <w:rFonts w:ascii="Times New Roman" w:hAnsi="Times New Roman"/>
          <w:sz w:val="32"/>
          <w:szCs w:val="32"/>
        </w:rPr>
        <w:t>ему</w:t>
      </w:r>
      <w:r w:rsidR="00B67135" w:rsidRPr="00A46BAD">
        <w:rPr>
          <w:rFonts w:ascii="Times New Roman" w:hAnsi="Times New Roman"/>
          <w:sz w:val="32"/>
          <w:szCs w:val="32"/>
        </w:rPr>
        <w:t xml:space="preserve"> полностью выплеснуть все возникшие в теле физические напряжения.</w:t>
      </w:r>
    </w:p>
    <w:p w14:paraId="6C38CCE7" w14:textId="77777777" w:rsidR="00250FB1" w:rsidRDefault="00B1437C" w:rsidP="002D05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46BAD">
        <w:rPr>
          <w:rFonts w:ascii="Times New Roman" w:hAnsi="Times New Roman"/>
          <w:sz w:val="32"/>
          <w:szCs w:val="32"/>
        </w:rPr>
        <w:t xml:space="preserve">В дошкольном возрасте </w:t>
      </w:r>
      <w:r w:rsidR="00A46BAD">
        <w:rPr>
          <w:rFonts w:ascii="Times New Roman" w:hAnsi="Times New Roman"/>
          <w:sz w:val="32"/>
          <w:szCs w:val="32"/>
        </w:rPr>
        <w:t xml:space="preserve">(до 7 лет) </w:t>
      </w:r>
      <w:r w:rsidR="00563279" w:rsidRPr="00A46BAD">
        <w:rPr>
          <w:rFonts w:ascii="Times New Roman" w:hAnsi="Times New Roman"/>
          <w:sz w:val="32"/>
          <w:szCs w:val="32"/>
        </w:rPr>
        <w:t>происходит освоение</w:t>
      </w:r>
      <w:r w:rsidR="00F74745" w:rsidRPr="00ED20BE">
        <w:rPr>
          <w:rFonts w:ascii="Times New Roman" w:hAnsi="Times New Roman"/>
          <w:b/>
          <w:color w:val="FF0000"/>
          <w:sz w:val="34"/>
          <w:szCs w:val="34"/>
        </w:rPr>
        <w:t xml:space="preserve"> с</w:t>
      </w:r>
      <w:r w:rsidRPr="00ED20BE">
        <w:rPr>
          <w:rFonts w:ascii="Times New Roman" w:hAnsi="Times New Roman"/>
          <w:b/>
          <w:color w:val="FF0000"/>
          <w:sz w:val="34"/>
          <w:szCs w:val="34"/>
        </w:rPr>
        <w:t>оциальных форм выражения эмоций.</w:t>
      </w:r>
      <w:r w:rsidR="00250FB1" w:rsidRPr="00A46BAD">
        <w:rPr>
          <w:rFonts w:ascii="Times New Roman" w:hAnsi="Times New Roman"/>
          <w:sz w:val="32"/>
          <w:szCs w:val="32"/>
        </w:rPr>
        <w:t xml:space="preserve"> </w:t>
      </w:r>
      <w:r w:rsidRPr="00A46BAD">
        <w:rPr>
          <w:rFonts w:ascii="Times New Roman" w:hAnsi="Times New Roman"/>
          <w:sz w:val="32"/>
          <w:szCs w:val="32"/>
        </w:rPr>
        <w:t>Б</w:t>
      </w:r>
      <w:r w:rsidR="00E87F7B" w:rsidRPr="00A46BAD">
        <w:rPr>
          <w:rFonts w:ascii="Times New Roman" w:hAnsi="Times New Roman"/>
          <w:sz w:val="32"/>
          <w:szCs w:val="32"/>
        </w:rPr>
        <w:t xml:space="preserve">лагодаря речевому развитию эмоции </w:t>
      </w:r>
      <w:r w:rsidR="00ED20BE">
        <w:rPr>
          <w:rFonts w:ascii="Times New Roman" w:hAnsi="Times New Roman"/>
          <w:sz w:val="32"/>
          <w:szCs w:val="32"/>
        </w:rPr>
        <w:t xml:space="preserve">Вашего </w:t>
      </w:r>
      <w:r w:rsidRPr="00A46BAD">
        <w:rPr>
          <w:rFonts w:ascii="Times New Roman" w:hAnsi="Times New Roman"/>
          <w:sz w:val="32"/>
          <w:szCs w:val="32"/>
        </w:rPr>
        <w:t>дошкольник</w:t>
      </w:r>
      <w:r w:rsidR="00ED20BE">
        <w:rPr>
          <w:rFonts w:ascii="Times New Roman" w:hAnsi="Times New Roman"/>
          <w:sz w:val="32"/>
          <w:szCs w:val="32"/>
        </w:rPr>
        <w:t>а</w:t>
      </w:r>
      <w:r w:rsidRPr="00A46BAD">
        <w:rPr>
          <w:rFonts w:ascii="Times New Roman" w:hAnsi="Times New Roman"/>
          <w:sz w:val="32"/>
          <w:szCs w:val="32"/>
        </w:rPr>
        <w:t xml:space="preserve"> становятся осознанными, они</w:t>
      </w:r>
      <w:r w:rsidR="00E87F7B" w:rsidRPr="00A46BAD">
        <w:rPr>
          <w:rFonts w:ascii="Times New Roman" w:hAnsi="Times New Roman"/>
          <w:sz w:val="32"/>
          <w:szCs w:val="32"/>
        </w:rPr>
        <w:t xml:space="preserve"> являются показателем общего состояния ребенка, его психического и физического самочувствия.</w:t>
      </w:r>
      <w:r w:rsidR="00D76D95" w:rsidRPr="00A46BAD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47"/>
        <w:gridCol w:w="3891"/>
      </w:tblGrid>
      <w:tr w:rsidR="00ED20BE" w:rsidRPr="00CB295D" w14:paraId="43D016A0" w14:textId="77777777" w:rsidTr="00CB295D">
        <w:tc>
          <w:tcPr>
            <w:tcW w:w="7448" w:type="dxa"/>
          </w:tcPr>
          <w:p w14:paraId="5A19B58C" w14:textId="0C3FBAB9" w:rsidR="00ED20BE" w:rsidRPr="00CB295D" w:rsidRDefault="003C025D" w:rsidP="00CB29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246CE2" wp14:editId="6C798066">
                  <wp:extent cx="4591050" cy="2990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2756B0F9" w14:textId="77777777" w:rsidR="00ED20BE" w:rsidRPr="00CB295D" w:rsidRDefault="00ED20BE" w:rsidP="00CB295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B295D">
              <w:rPr>
                <w:rFonts w:ascii="Times New Roman" w:eastAsia="Times New Roman" w:hAnsi="Times New Roman"/>
                <w:b/>
                <w:color w:val="7030A0"/>
                <w:sz w:val="34"/>
                <w:szCs w:val="34"/>
                <w:lang w:eastAsia="ru-RU"/>
              </w:rPr>
              <w:t xml:space="preserve">Эмоциональная система Ваших ребятишек дошкольного возраста еще </w:t>
            </w:r>
            <w:r w:rsidR="00563279" w:rsidRPr="00CB295D">
              <w:rPr>
                <w:rFonts w:ascii="Times New Roman" w:eastAsia="Times New Roman" w:hAnsi="Times New Roman"/>
                <w:b/>
                <w:color w:val="7030A0"/>
                <w:sz w:val="34"/>
                <w:szCs w:val="34"/>
                <w:lang w:eastAsia="ru-RU"/>
              </w:rPr>
              <w:t>недостаточно</w:t>
            </w:r>
            <w:r w:rsidRPr="00CB295D">
              <w:rPr>
                <w:rFonts w:ascii="Times New Roman" w:eastAsia="Times New Roman" w:hAnsi="Times New Roman"/>
                <w:b/>
                <w:color w:val="7030A0"/>
                <w:sz w:val="34"/>
                <w:szCs w:val="34"/>
                <w:lang w:eastAsia="ru-RU"/>
              </w:rPr>
              <w:t xml:space="preserve"> зрелая, поэтому в </w:t>
            </w:r>
            <w:r w:rsidR="00563279" w:rsidRPr="00CB295D">
              <w:rPr>
                <w:rFonts w:ascii="Times New Roman" w:eastAsia="Times New Roman" w:hAnsi="Times New Roman"/>
                <w:b/>
                <w:color w:val="7030A0"/>
                <w:sz w:val="34"/>
                <w:szCs w:val="34"/>
                <w:lang w:eastAsia="ru-RU"/>
              </w:rPr>
              <w:t>неблагоприятных ситуациях</w:t>
            </w:r>
            <w:r w:rsidRPr="00CB295D">
              <w:rPr>
                <w:rFonts w:ascii="Times New Roman" w:eastAsia="Times New Roman" w:hAnsi="Times New Roman"/>
                <w:b/>
                <w:color w:val="7030A0"/>
                <w:sz w:val="34"/>
                <w:szCs w:val="34"/>
                <w:lang w:eastAsia="ru-RU"/>
              </w:rPr>
              <w:t xml:space="preserve"> у детей могут возникнуть неадекватные эмоциональные реакции, поведенческие </w:t>
            </w:r>
          </w:p>
        </w:tc>
      </w:tr>
    </w:tbl>
    <w:p w14:paraId="2100CD9F" w14:textId="77777777" w:rsidR="00ED20BE" w:rsidRDefault="00ED20BE" w:rsidP="002D053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34"/>
          <w:szCs w:val="34"/>
          <w:lang w:eastAsia="ru-RU"/>
        </w:rPr>
        <w:lastRenderedPageBreak/>
        <w:t>наруше</w:t>
      </w:r>
      <w:r w:rsidRPr="00ED20BE">
        <w:rPr>
          <w:rFonts w:ascii="Times New Roman" w:eastAsia="Times New Roman" w:hAnsi="Times New Roman"/>
          <w:b/>
          <w:color w:val="7030A0"/>
          <w:sz w:val="34"/>
          <w:szCs w:val="34"/>
          <w:lang w:eastAsia="ru-RU"/>
        </w:rPr>
        <w:t>ния, которые являются следствием сниженной самооценки, переживаемых чувств обиды и тревоги.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Все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F6418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эти чувства являются нормальными человеческими реакциями, но детям трудно выражать отрицательные эмоции надлежащим образом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то есть, как привыкли мы с Вами</w:t>
      </w:r>
      <w:r w:rsidR="00DF6418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250FB1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DF6418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961"/>
      </w:tblGrid>
      <w:tr w:rsidR="00ED20BE" w:rsidRPr="00CB295D" w14:paraId="028521AB" w14:textId="77777777" w:rsidTr="00CB295D">
        <w:tc>
          <w:tcPr>
            <w:tcW w:w="5777" w:type="dxa"/>
          </w:tcPr>
          <w:p w14:paraId="36DD09E7" w14:textId="77777777" w:rsidR="00ED20BE" w:rsidRPr="00CB295D" w:rsidRDefault="00ED20BE" w:rsidP="00CB295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Кроме того, </w:t>
            </w:r>
            <w:r w:rsidRPr="00CB295D">
              <w:rPr>
                <w:rFonts w:ascii="Times New Roman" w:eastAsia="Times New Roman" w:hAnsi="Times New Roman"/>
                <w:b/>
                <w:color w:val="FF0000"/>
                <w:sz w:val="34"/>
                <w:szCs w:val="34"/>
                <w:lang w:eastAsia="ru-RU"/>
              </w:rPr>
              <w:t>практически у всех детей в дошкольном возрасте существуют проблемы в выражении эмоций, связанные с запретами взрослых.</w:t>
            </w: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Это запрет на громкий смех, запрет на слезы (особенно у мальчиков), запрет на выражение страха, агрессии.</w:t>
            </w:r>
          </w:p>
        </w:tc>
        <w:tc>
          <w:tcPr>
            <w:tcW w:w="5777" w:type="dxa"/>
          </w:tcPr>
          <w:p w14:paraId="58D1C526" w14:textId="660145FB" w:rsidR="00ED20BE" w:rsidRPr="00CB295D" w:rsidRDefault="003C025D" w:rsidP="00CB29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171E69A" wp14:editId="25D13594">
                  <wp:extent cx="3648075" cy="190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94EF3" w14:textId="77777777" w:rsidR="00DF6418" w:rsidRPr="00A46BAD" w:rsidRDefault="00ED20BE" w:rsidP="002D0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Любой р</w:t>
      </w:r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ебенок шести лет уже умеет быть сдержанным и может скрыть</w:t>
      </w:r>
      <w:r w:rsidR="00317A23" w:rsidRPr="00A46BAD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9" w:history="1">
        <w:r w:rsidR="00317A23" w:rsidRPr="00A46BAD">
          <w:rPr>
            <w:rFonts w:ascii="Times New Roman" w:eastAsia="Times New Roman" w:hAnsi="Times New Roman"/>
            <w:sz w:val="32"/>
            <w:szCs w:val="32"/>
            <w:lang w:eastAsia="ru-RU"/>
          </w:rPr>
          <w:t>страх</w:t>
        </w:r>
      </w:hyperlink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агрессию и слезы, но,</w:t>
      </w:r>
      <w:r w:rsidR="00145C80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317A23" w:rsidRPr="00ED20BE">
        <w:rPr>
          <w:rFonts w:ascii="Times New Roman" w:eastAsia="Times New Roman" w:hAnsi="Times New Roman"/>
          <w:b/>
          <w:color w:val="7030A0"/>
          <w:sz w:val="34"/>
          <w:szCs w:val="34"/>
          <w:lang w:eastAsia="ru-RU"/>
        </w:rPr>
        <w:t>н</w:t>
      </w:r>
      <w:r w:rsidR="00DF6418" w:rsidRPr="00ED20BE">
        <w:rPr>
          <w:rFonts w:ascii="Times New Roman" w:eastAsia="Times New Roman" w:hAnsi="Times New Roman"/>
          <w:b/>
          <w:color w:val="7030A0"/>
          <w:sz w:val="34"/>
          <w:szCs w:val="34"/>
          <w:lang w:eastAsia="ru-RU"/>
        </w:rPr>
        <w:t>аходясь долгое время в состоянии обиды, злости, подавленности, ребенок испытывает эмоциональный дискомфорт, напряжение, а это очень вредно</w:t>
      </w:r>
      <w:r w:rsidR="00A947D8" w:rsidRPr="00ED20BE">
        <w:rPr>
          <w:rFonts w:ascii="Times New Roman" w:eastAsia="Times New Roman" w:hAnsi="Times New Roman"/>
          <w:b/>
          <w:color w:val="7030A0"/>
          <w:sz w:val="34"/>
          <w:szCs w:val="34"/>
          <w:lang w:eastAsia="ru-RU"/>
        </w:rPr>
        <w:t xml:space="preserve"> </w:t>
      </w:r>
      <w:r w:rsidR="00DF6418" w:rsidRPr="00ED20BE">
        <w:rPr>
          <w:rFonts w:ascii="Times New Roman" w:eastAsia="Times New Roman" w:hAnsi="Times New Roman"/>
          <w:b/>
          <w:color w:val="7030A0"/>
          <w:sz w:val="34"/>
          <w:szCs w:val="34"/>
          <w:lang w:eastAsia="ru-RU"/>
        </w:rPr>
        <w:t>для психического и физического здоровья</w:t>
      </w:r>
      <w:r w:rsidR="00A947D8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Опыт эмоционального отношения к миру, обретаемый в дошкольном возрасте, по мнению психологов, является весьма прочным и принимает характер установки.</w:t>
      </w:r>
    </w:p>
    <w:p w14:paraId="0B06921B" w14:textId="77777777" w:rsidR="00ED20BE" w:rsidRDefault="00250FB1" w:rsidP="002D0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Организованн</w:t>
      </w:r>
      <w:r w:rsidR="00ED20B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ая педагогическая работа, проводимая не только в детском саду педагогами, но и Вами, родители в домашних условиях, может 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обогатить эмоциональный опыт детей и значительно смягчить или даже полностью устранить недоста</w:t>
      </w:r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ки в их личностном развитии.</w:t>
      </w:r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ED20B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Это объясняется тем, что </w:t>
      </w:r>
      <w:r w:rsidR="00ED20BE" w:rsidRPr="00ED20BE">
        <w:rPr>
          <w:rFonts w:ascii="Times New Roman" w:eastAsia="Times New Roman" w:hAnsi="Times New Roman"/>
          <w:b/>
          <w:color w:val="FF0000"/>
          <w:sz w:val="34"/>
          <w:szCs w:val="34"/>
          <w:lang w:eastAsia="ru-RU"/>
        </w:rPr>
        <w:t>д</w:t>
      </w:r>
      <w:r w:rsidR="00317A23" w:rsidRPr="00ED20BE">
        <w:rPr>
          <w:rFonts w:ascii="Times New Roman" w:eastAsia="Times New Roman" w:hAnsi="Times New Roman"/>
          <w:b/>
          <w:color w:val="FF0000"/>
          <w:sz w:val="34"/>
          <w:szCs w:val="34"/>
          <w:lang w:eastAsia="ru-RU"/>
        </w:rPr>
        <w:t xml:space="preserve">ошкольный возраст – благодатный период для организации педагогической работы </w:t>
      </w:r>
      <w:r w:rsidR="00ED20BE">
        <w:rPr>
          <w:rFonts w:ascii="Times New Roman" w:eastAsia="Times New Roman" w:hAnsi="Times New Roman"/>
          <w:b/>
          <w:color w:val="FF0000"/>
          <w:sz w:val="34"/>
          <w:szCs w:val="34"/>
          <w:lang w:eastAsia="ru-RU"/>
        </w:rPr>
        <w:t xml:space="preserve">в семье </w:t>
      </w:r>
      <w:r w:rsidR="00317A23" w:rsidRPr="00ED20BE">
        <w:rPr>
          <w:rFonts w:ascii="Times New Roman" w:eastAsia="Times New Roman" w:hAnsi="Times New Roman"/>
          <w:b/>
          <w:color w:val="FF0000"/>
          <w:sz w:val="34"/>
          <w:szCs w:val="34"/>
          <w:lang w:eastAsia="ru-RU"/>
        </w:rPr>
        <w:t>по эмоциональному развитию детей.</w:t>
      </w:r>
      <w:r w:rsidR="00317A23" w:rsidRPr="00A46BAD">
        <w:rPr>
          <w:rFonts w:ascii="Times New Roman" w:hAnsi="Times New Roman"/>
          <w:sz w:val="32"/>
          <w:szCs w:val="32"/>
        </w:rPr>
        <w:t xml:space="preserve"> </w:t>
      </w:r>
      <w:r w:rsidR="00A947D8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Основная задача </w:t>
      </w:r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такой </w:t>
      </w:r>
      <w:r w:rsidR="00ED20B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Вашей </w:t>
      </w:r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работы</w:t>
      </w:r>
      <w:r w:rsidR="00ED20B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родители,</w:t>
      </w:r>
      <w:r w:rsidR="00317A23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A947D8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заключается не в том, чтобы подавлять и искоренять эмоции, а в том, чтобы надлежащим образом их направлять.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6"/>
        <w:gridCol w:w="3202"/>
      </w:tblGrid>
      <w:tr w:rsidR="00ED20BE" w:rsidRPr="00CB295D" w14:paraId="01FB24EE" w14:textId="77777777" w:rsidTr="00CB295D">
        <w:tc>
          <w:tcPr>
            <w:tcW w:w="5777" w:type="dxa"/>
          </w:tcPr>
          <w:p w14:paraId="161FC76A" w14:textId="749078FB" w:rsidR="00ED20BE" w:rsidRPr="00CB295D" w:rsidRDefault="003C025D" w:rsidP="00CB29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9A88D3F" wp14:editId="2F4B3DD9">
                  <wp:extent cx="5029200" cy="3352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14:paraId="5C31EA6C" w14:textId="77777777" w:rsidR="00ED20BE" w:rsidRPr="00CB295D" w:rsidRDefault="00ED20BE" w:rsidP="00CB295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7030A0"/>
                <w:sz w:val="34"/>
                <w:szCs w:val="34"/>
              </w:rPr>
            </w:pPr>
            <w:r w:rsidRPr="00CB295D">
              <w:rPr>
                <w:rFonts w:ascii="Times New Roman" w:eastAsia="Times New Roman" w:hAnsi="Times New Roman"/>
                <w:b/>
                <w:color w:val="7030A0"/>
                <w:sz w:val="34"/>
                <w:szCs w:val="34"/>
                <w:lang w:eastAsia="ru-RU"/>
              </w:rPr>
              <w:t xml:space="preserve">Родителям важно специально знакомить детей со своеобразным эмоциональным букварем, учить пользоваться языком эмоций для выражения собственных чувств и переживаний и для лучшего понимания </w:t>
            </w:r>
          </w:p>
        </w:tc>
      </w:tr>
    </w:tbl>
    <w:p w14:paraId="1AC45CF6" w14:textId="77777777" w:rsidR="00ED20BE" w:rsidRDefault="00ED20BE" w:rsidP="002D0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7A2EFA12" w14:textId="77777777" w:rsidR="00ED20BE" w:rsidRDefault="00ED20BE" w:rsidP="002D053C">
      <w:pPr>
        <w:pStyle w:val="a3"/>
        <w:spacing w:before="0" w:beforeAutospacing="0" w:after="0" w:afterAutospacing="0"/>
        <w:jc w:val="both"/>
        <w:rPr>
          <w:b/>
          <w:color w:val="7030A0"/>
          <w:sz w:val="34"/>
          <w:szCs w:val="34"/>
        </w:rPr>
      </w:pPr>
      <w:r w:rsidRPr="00ED20BE">
        <w:rPr>
          <w:b/>
          <w:color w:val="7030A0"/>
          <w:sz w:val="34"/>
          <w:szCs w:val="34"/>
        </w:rPr>
        <w:lastRenderedPageBreak/>
        <w:t xml:space="preserve">состояния других людей, </w:t>
      </w:r>
      <w:r w:rsidR="00563279" w:rsidRPr="00ED20BE">
        <w:rPr>
          <w:b/>
          <w:color w:val="7030A0"/>
          <w:sz w:val="34"/>
          <w:szCs w:val="34"/>
        </w:rPr>
        <w:t>анализировать причины</w:t>
      </w:r>
      <w:r w:rsidRPr="00ED20BE">
        <w:rPr>
          <w:b/>
          <w:color w:val="7030A0"/>
          <w:sz w:val="34"/>
          <w:szCs w:val="34"/>
        </w:rPr>
        <w:t xml:space="preserve"> различных настроений.</w:t>
      </w:r>
    </w:p>
    <w:p w14:paraId="773C77ED" w14:textId="77777777" w:rsidR="00ED20BE" w:rsidRDefault="00A26EE0" w:rsidP="002D05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46BAD">
        <w:rPr>
          <w:color w:val="000000"/>
          <w:sz w:val="32"/>
          <w:szCs w:val="32"/>
        </w:rPr>
        <w:t>В</w:t>
      </w:r>
      <w:r w:rsidR="00B26C76" w:rsidRPr="00A46BAD">
        <w:rPr>
          <w:color w:val="000000"/>
          <w:sz w:val="32"/>
          <w:szCs w:val="32"/>
        </w:rPr>
        <w:t>ашему вниманию предлагаются некоторые упражнения, игры</w:t>
      </w:r>
      <w:r w:rsidR="00250FB1" w:rsidRPr="00A46BAD">
        <w:rPr>
          <w:color w:val="000000"/>
          <w:sz w:val="32"/>
          <w:szCs w:val="32"/>
        </w:rPr>
        <w:t>,</w:t>
      </w:r>
      <w:r w:rsidR="00B26C76" w:rsidRPr="00A46BAD">
        <w:rPr>
          <w:color w:val="000000"/>
          <w:sz w:val="32"/>
          <w:szCs w:val="32"/>
        </w:rPr>
        <w:t xml:space="preserve"> </w:t>
      </w:r>
      <w:r w:rsidR="00AD7EB2" w:rsidRPr="00A46BAD">
        <w:rPr>
          <w:color w:val="000000"/>
          <w:sz w:val="32"/>
          <w:szCs w:val="32"/>
        </w:rPr>
        <w:t xml:space="preserve">которые </w:t>
      </w:r>
      <w:r w:rsidR="00ED20BE">
        <w:rPr>
          <w:color w:val="000000"/>
          <w:sz w:val="32"/>
          <w:szCs w:val="32"/>
        </w:rPr>
        <w:t xml:space="preserve">Вы </w:t>
      </w:r>
      <w:r w:rsidR="00AD7EB2" w:rsidRPr="00A46BAD">
        <w:rPr>
          <w:color w:val="000000"/>
          <w:sz w:val="32"/>
          <w:szCs w:val="32"/>
        </w:rPr>
        <w:t>мо</w:t>
      </w:r>
      <w:r w:rsidR="00ED20BE">
        <w:rPr>
          <w:color w:val="000000"/>
          <w:sz w:val="32"/>
          <w:szCs w:val="32"/>
        </w:rPr>
        <w:t>жете</w:t>
      </w:r>
      <w:r w:rsidR="00AD7EB2" w:rsidRPr="00A46BAD">
        <w:rPr>
          <w:color w:val="000000"/>
          <w:sz w:val="32"/>
          <w:szCs w:val="32"/>
        </w:rPr>
        <w:t xml:space="preserve"> использовать для развития</w:t>
      </w:r>
      <w:r w:rsidR="00B26C76" w:rsidRPr="00A46BAD">
        <w:rPr>
          <w:color w:val="000000"/>
          <w:sz w:val="32"/>
          <w:szCs w:val="32"/>
        </w:rPr>
        <w:t xml:space="preserve"> эмоциональной с</w:t>
      </w:r>
      <w:r w:rsidR="00317A23" w:rsidRPr="00A46BAD">
        <w:rPr>
          <w:color w:val="000000"/>
          <w:sz w:val="32"/>
          <w:szCs w:val="32"/>
        </w:rPr>
        <w:t xml:space="preserve">феры </w:t>
      </w:r>
      <w:r w:rsidR="00ED20BE">
        <w:rPr>
          <w:color w:val="000000"/>
          <w:sz w:val="32"/>
          <w:szCs w:val="32"/>
        </w:rPr>
        <w:t>Ваших детей-дошкольников</w:t>
      </w:r>
      <w:r w:rsidR="00317A23" w:rsidRPr="00A46BAD">
        <w:rPr>
          <w:color w:val="000000"/>
          <w:sz w:val="32"/>
          <w:szCs w:val="32"/>
        </w:rPr>
        <w:t>.</w:t>
      </w:r>
    </w:p>
    <w:p w14:paraId="65D1B4CF" w14:textId="77777777" w:rsidR="00ED20BE" w:rsidRPr="00ED20BE" w:rsidRDefault="00AD7EB2" w:rsidP="002D053C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B050"/>
          <w:sz w:val="32"/>
          <w:szCs w:val="32"/>
        </w:rPr>
      </w:pPr>
      <w:r w:rsidRPr="00ED20BE">
        <w:rPr>
          <w:b/>
          <w:i/>
          <w:color w:val="00B050"/>
          <w:sz w:val="32"/>
          <w:szCs w:val="32"/>
        </w:rPr>
        <w:t>Игры и упражнения, направленные на знакомство с эмоциями человека, осознания своих эмоций, а также на распознавание эмоциональных реакций других детей и развитие умения адекватно выражать свои эмоции.</w:t>
      </w:r>
    </w:p>
    <w:p w14:paraId="391250D3" w14:textId="77777777" w:rsidR="00ED20BE" w:rsidRPr="002D053C" w:rsidRDefault="00AD7EB2" w:rsidP="002D053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  <w:r w:rsidRPr="002D053C">
        <w:rPr>
          <w:rFonts w:ascii="Comic Sans MS" w:hAnsi="Comic Sans MS"/>
          <w:b/>
          <w:color w:val="FF0000"/>
          <w:sz w:val="32"/>
          <w:szCs w:val="32"/>
        </w:rPr>
        <w:t>1.</w:t>
      </w:r>
      <w:r w:rsidR="00940880" w:rsidRPr="002D053C">
        <w:rPr>
          <w:rFonts w:ascii="Comic Sans MS" w:hAnsi="Comic Sans MS"/>
          <w:b/>
          <w:color w:val="FF0000"/>
          <w:sz w:val="32"/>
          <w:szCs w:val="32"/>
        </w:rPr>
        <w:t>Игра</w:t>
      </w:r>
      <w:r w:rsidRPr="002D053C">
        <w:rPr>
          <w:rStyle w:val="apple-converted-space"/>
          <w:rFonts w:ascii="Comic Sans MS" w:hAnsi="Comic Sans MS"/>
          <w:color w:val="FF0000"/>
          <w:sz w:val="32"/>
          <w:szCs w:val="32"/>
        </w:rPr>
        <w:t> </w:t>
      </w:r>
      <w:r w:rsidR="00294DD1" w:rsidRPr="002D053C">
        <w:rPr>
          <w:rFonts w:ascii="Comic Sans MS" w:hAnsi="Comic Sans MS"/>
          <w:b/>
          <w:bCs/>
          <w:color w:val="FF0000"/>
          <w:sz w:val="32"/>
          <w:szCs w:val="32"/>
        </w:rPr>
        <w:t>«</w:t>
      </w:r>
      <w:r w:rsidRPr="002D053C">
        <w:rPr>
          <w:rFonts w:ascii="Comic Sans MS" w:hAnsi="Comic Sans MS"/>
          <w:b/>
          <w:bCs/>
          <w:color w:val="FF0000"/>
          <w:sz w:val="32"/>
          <w:szCs w:val="32"/>
        </w:rPr>
        <w:t>Пиктограммы</w:t>
      </w:r>
      <w:r w:rsidR="00294DD1" w:rsidRPr="002D053C">
        <w:rPr>
          <w:rFonts w:ascii="Comic Sans MS" w:hAnsi="Comic Sans MS"/>
          <w:b/>
          <w:bCs/>
          <w:color w:val="FF0000"/>
          <w:sz w:val="32"/>
          <w:szCs w:val="32"/>
        </w:rPr>
        <w:t>»</w:t>
      </w:r>
      <w:r w:rsidR="009C62D7" w:rsidRPr="002D053C">
        <w:rPr>
          <w:rFonts w:ascii="Comic Sans MS" w:hAnsi="Comic Sans MS"/>
          <w:b/>
          <w:bCs/>
          <w:color w:val="FF0000"/>
          <w:sz w:val="32"/>
          <w:szCs w:val="32"/>
        </w:rPr>
        <w:t>.</w:t>
      </w:r>
    </w:p>
    <w:p w14:paraId="0EB39083" w14:textId="77777777" w:rsidR="002D053C" w:rsidRDefault="009C62D7" w:rsidP="002D053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A46BAD">
        <w:rPr>
          <w:color w:val="000000"/>
          <w:sz w:val="32"/>
          <w:szCs w:val="32"/>
        </w:rPr>
        <w:t xml:space="preserve">Детям </w:t>
      </w:r>
      <w:r w:rsidR="002D053C">
        <w:rPr>
          <w:color w:val="000000"/>
          <w:sz w:val="32"/>
          <w:szCs w:val="32"/>
        </w:rPr>
        <w:t xml:space="preserve">или одному ребенку и другим членам семьи </w:t>
      </w:r>
      <w:r w:rsidRPr="00A46BAD">
        <w:rPr>
          <w:color w:val="000000"/>
          <w:sz w:val="32"/>
          <w:szCs w:val="32"/>
        </w:rPr>
        <w:t xml:space="preserve">предлагается </w:t>
      </w:r>
      <w:r w:rsidR="00AD7EB2" w:rsidRPr="00A46BAD">
        <w:rPr>
          <w:color w:val="000000"/>
          <w:sz w:val="32"/>
          <w:szCs w:val="32"/>
        </w:rPr>
        <w:t>набор карточек, на которых изображены различные эмоции.</w:t>
      </w:r>
      <w:r w:rsidR="00ED20BE">
        <w:rPr>
          <w:b/>
          <w:bCs/>
          <w:color w:val="000000"/>
          <w:sz w:val="32"/>
          <w:szCs w:val="32"/>
        </w:rPr>
        <w:t xml:space="preserve"> </w:t>
      </w:r>
      <w:r w:rsidR="00C772DF" w:rsidRPr="00A46BAD">
        <w:rPr>
          <w:color w:val="000000"/>
          <w:sz w:val="32"/>
          <w:szCs w:val="32"/>
        </w:rPr>
        <w:t xml:space="preserve">На столе лежат пиктограммы различных эмоций. Каждый ребенок </w:t>
      </w:r>
      <w:r w:rsidR="002D053C">
        <w:rPr>
          <w:color w:val="000000"/>
          <w:sz w:val="32"/>
          <w:szCs w:val="32"/>
        </w:rPr>
        <w:t xml:space="preserve">или член семьи </w:t>
      </w:r>
      <w:r w:rsidR="00C772DF" w:rsidRPr="00A46BAD">
        <w:rPr>
          <w:color w:val="000000"/>
          <w:sz w:val="32"/>
          <w:szCs w:val="32"/>
        </w:rPr>
        <w:t xml:space="preserve">берет себе карточку, не показывая ее остальным. После этого </w:t>
      </w:r>
      <w:r w:rsidR="002D053C">
        <w:rPr>
          <w:color w:val="000000"/>
          <w:sz w:val="32"/>
          <w:szCs w:val="32"/>
        </w:rPr>
        <w:t>участники</w:t>
      </w:r>
      <w:r w:rsidR="00C772DF" w:rsidRPr="00A46BAD">
        <w:rPr>
          <w:color w:val="000000"/>
          <w:sz w:val="32"/>
          <w:szCs w:val="32"/>
        </w:rPr>
        <w:t xml:space="preserve"> по очереди пытаются показать эмоции, нарис</w:t>
      </w:r>
      <w:r w:rsidR="002D053C">
        <w:rPr>
          <w:color w:val="000000"/>
          <w:sz w:val="32"/>
          <w:szCs w:val="32"/>
        </w:rPr>
        <w:t xml:space="preserve">ованные </w:t>
      </w:r>
      <w:r w:rsidR="00563279">
        <w:rPr>
          <w:color w:val="000000"/>
          <w:sz w:val="32"/>
          <w:szCs w:val="32"/>
        </w:rPr>
        <w:t>на карточках</w:t>
      </w:r>
      <w:r w:rsidR="002D053C">
        <w:rPr>
          <w:color w:val="000000"/>
          <w:sz w:val="32"/>
          <w:szCs w:val="32"/>
        </w:rPr>
        <w:t xml:space="preserve">. Зрители </w:t>
      </w:r>
      <w:r w:rsidR="00C772DF" w:rsidRPr="00A46BAD">
        <w:rPr>
          <w:color w:val="000000"/>
          <w:sz w:val="32"/>
          <w:szCs w:val="32"/>
        </w:rPr>
        <w:t xml:space="preserve">должны угадать, какую эмоцию им показывают и объяснить, как они определили, что это за эмоция. </w:t>
      </w:r>
    </w:p>
    <w:p w14:paraId="19BBAD9C" w14:textId="77777777" w:rsidR="002D053C" w:rsidRDefault="00C772DF" w:rsidP="002D053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A46BAD">
        <w:rPr>
          <w:color w:val="000000"/>
          <w:sz w:val="32"/>
          <w:szCs w:val="32"/>
        </w:rPr>
        <w:t xml:space="preserve">Эта игра поможет определить, насколько </w:t>
      </w:r>
      <w:r w:rsidR="002D053C">
        <w:rPr>
          <w:color w:val="000000"/>
          <w:sz w:val="32"/>
          <w:szCs w:val="32"/>
        </w:rPr>
        <w:t xml:space="preserve">Ваши </w:t>
      </w:r>
      <w:r w:rsidRPr="00A46BAD">
        <w:rPr>
          <w:color w:val="000000"/>
          <w:sz w:val="32"/>
          <w:szCs w:val="32"/>
        </w:rPr>
        <w:t>дети</w:t>
      </w:r>
      <w:r w:rsidR="002D053C">
        <w:rPr>
          <w:color w:val="000000"/>
          <w:sz w:val="32"/>
          <w:szCs w:val="32"/>
        </w:rPr>
        <w:t>шки</w:t>
      </w:r>
      <w:r w:rsidRPr="00A46BAD">
        <w:rPr>
          <w:color w:val="000000"/>
          <w:sz w:val="32"/>
          <w:szCs w:val="32"/>
        </w:rPr>
        <w:t xml:space="preserve"> умеют правильно выражать свои эмоции и </w:t>
      </w:r>
      <w:r w:rsidR="002D053C">
        <w:rPr>
          <w:color w:val="000000"/>
          <w:sz w:val="32"/>
          <w:szCs w:val="32"/>
        </w:rPr>
        <w:t>«</w:t>
      </w:r>
      <w:r w:rsidRPr="00A46BAD">
        <w:rPr>
          <w:color w:val="000000"/>
          <w:sz w:val="32"/>
          <w:szCs w:val="32"/>
        </w:rPr>
        <w:t>видеть</w:t>
      </w:r>
      <w:r w:rsidR="002D053C">
        <w:rPr>
          <w:color w:val="000000"/>
          <w:sz w:val="32"/>
          <w:szCs w:val="32"/>
        </w:rPr>
        <w:t>»</w:t>
      </w:r>
      <w:r w:rsidRPr="00A46BAD">
        <w:rPr>
          <w:color w:val="000000"/>
          <w:sz w:val="32"/>
          <w:szCs w:val="32"/>
        </w:rPr>
        <w:t xml:space="preserve"> эмоции других людей.</w:t>
      </w:r>
    </w:p>
    <w:p w14:paraId="5000001B" w14:textId="77777777" w:rsidR="002D053C" w:rsidRPr="002D053C" w:rsidRDefault="00C772DF" w:rsidP="002D053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color w:val="FF0000"/>
          <w:sz w:val="32"/>
          <w:szCs w:val="32"/>
        </w:rPr>
      </w:pPr>
      <w:r w:rsidRPr="002D053C">
        <w:rPr>
          <w:rFonts w:ascii="Comic Sans MS" w:hAnsi="Comic Sans MS"/>
          <w:b/>
          <w:color w:val="FF0000"/>
          <w:sz w:val="32"/>
          <w:szCs w:val="32"/>
        </w:rPr>
        <w:t>2.</w:t>
      </w:r>
      <w:r w:rsidRPr="002D053C">
        <w:rPr>
          <w:rFonts w:ascii="Comic Sans MS" w:hAnsi="Comic Sans MS"/>
          <w:b/>
          <w:bCs/>
          <w:color w:val="FF0000"/>
          <w:sz w:val="32"/>
          <w:szCs w:val="32"/>
        </w:rPr>
        <w:t xml:space="preserve"> Упражнение «Зеркало»</w:t>
      </w:r>
      <w:r w:rsidR="009C62D7" w:rsidRPr="002D053C">
        <w:rPr>
          <w:rFonts w:ascii="Comic Sans MS" w:hAnsi="Comic Sans MS"/>
          <w:b/>
          <w:bCs/>
          <w:color w:val="FF0000"/>
          <w:sz w:val="32"/>
          <w:szCs w:val="32"/>
        </w:rPr>
        <w:t>.</w:t>
      </w:r>
    </w:p>
    <w:p w14:paraId="2B10DBC2" w14:textId="77777777" w:rsidR="00C772DF" w:rsidRPr="002D053C" w:rsidRDefault="002D053C" w:rsidP="002D053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Родитель</w:t>
      </w:r>
      <w:r w:rsidR="00C772DF" w:rsidRPr="00A46BAD">
        <w:rPr>
          <w:color w:val="000000"/>
          <w:sz w:val="32"/>
          <w:szCs w:val="32"/>
        </w:rPr>
        <w:t xml:space="preserve"> передает по кругу зеркало и предлагает ребенку </w:t>
      </w:r>
      <w:r>
        <w:rPr>
          <w:color w:val="000000"/>
          <w:sz w:val="32"/>
          <w:szCs w:val="32"/>
        </w:rPr>
        <w:t xml:space="preserve">и другим членам семьи </w:t>
      </w:r>
      <w:r w:rsidR="00C772DF" w:rsidRPr="00A46BAD">
        <w:rPr>
          <w:color w:val="000000"/>
          <w:sz w:val="32"/>
          <w:szCs w:val="32"/>
        </w:rPr>
        <w:t>посмотреть на себя, улыбнуться и сказать: «Здравствуй, это я!»</w:t>
      </w:r>
    </w:p>
    <w:p w14:paraId="40CB740C" w14:textId="77777777" w:rsidR="00C772DF" w:rsidRPr="00A46BAD" w:rsidRDefault="009C62D7" w:rsidP="002D05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r w:rsidR="00C772DF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После выполнения упражнения </w:t>
      </w:r>
      <w:r w:rsid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Вам надо </w:t>
      </w:r>
      <w:r w:rsidR="00C772DF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обра</w:t>
      </w:r>
      <w:r w:rsid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тить</w:t>
      </w:r>
      <w:r w:rsidR="00C772DF"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внимание на то, что, когда человек улыбается, у него уголочки рта направлены вверх, щеки могут так подпереть глазки, что они превращаются в маленькие щелочки.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1"/>
        <w:gridCol w:w="5137"/>
      </w:tblGrid>
      <w:tr w:rsidR="002D053C" w:rsidRPr="00CB295D" w14:paraId="4E1C142C" w14:textId="77777777" w:rsidTr="00CB295D">
        <w:tc>
          <w:tcPr>
            <w:tcW w:w="6345" w:type="dxa"/>
          </w:tcPr>
          <w:p w14:paraId="582FD0A4" w14:textId="77777777" w:rsidR="002D053C" w:rsidRPr="00CB295D" w:rsidRDefault="002D053C" w:rsidP="00CB295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Если ребенок затрудняется с первого раза обратиться к себе, не надо на этом настаивать. В этом случае зеркало лучше сразу передать следующему участнику. </w:t>
            </w:r>
          </w:p>
          <w:p w14:paraId="3D640D14" w14:textId="77777777" w:rsidR="002D053C" w:rsidRPr="00CB295D" w:rsidRDefault="002D053C" w:rsidP="00CB295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Это упражнение можно разнообразить, предложив всем участникам показать грусть, удивление, страх и т.д. Перед выполнением можно показать детям пиктограмму с изображением заданной эмоции, обратив внимание на положение бровей, глаз, рта.</w:t>
            </w:r>
          </w:p>
          <w:p w14:paraId="42568884" w14:textId="77777777" w:rsidR="002D053C" w:rsidRPr="00CB295D" w:rsidRDefault="002D053C" w:rsidP="00CB295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Comic Sans MS" w:eastAsia="Times New Roman" w:hAnsi="Comic Sans MS"/>
                <w:color w:val="FF0000"/>
                <w:sz w:val="32"/>
                <w:szCs w:val="32"/>
                <w:lang w:eastAsia="ru-RU"/>
              </w:rPr>
            </w:pPr>
            <w:r w:rsidRPr="00CB295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3.</w:t>
            </w:r>
            <w:r w:rsidRPr="00CB295D">
              <w:rPr>
                <w:rFonts w:ascii="Comic Sans MS" w:eastAsia="Times New Roman" w:hAnsi="Comic Sans MS"/>
                <w:b/>
                <w:bCs/>
                <w:color w:val="FF0000"/>
                <w:sz w:val="32"/>
                <w:szCs w:val="32"/>
                <w:lang w:eastAsia="ru-RU"/>
              </w:rPr>
              <w:t xml:space="preserve"> Игра «Я радуюсь, когда…»</w:t>
            </w:r>
            <w:r w:rsidRPr="00CB295D">
              <w:rPr>
                <w:rFonts w:ascii="Comic Sans MS" w:eastAsia="Times New Roman" w:hAnsi="Comic Sans MS"/>
                <w:color w:val="FF0000"/>
                <w:sz w:val="32"/>
                <w:szCs w:val="32"/>
                <w:lang w:eastAsia="ru-RU"/>
              </w:rPr>
              <w:t> </w:t>
            </w:r>
          </w:p>
          <w:p w14:paraId="0CBFF80A" w14:textId="77777777" w:rsidR="002D053C" w:rsidRPr="00CB295D" w:rsidRDefault="002D053C" w:rsidP="00CB295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Ведущий говорит ребенку и другим участникам: «Сейчас я назову по имени одного из вас, брошу ему мячик и попрошу, например, так: «Света, скажи нам, пожалуйста, когда ты радуешься?». Ребенок ловит мячик и говорит: «Я радуюсь, </w:t>
            </w:r>
            <w:r w:rsidR="00563279"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когда…</w:t>
            </w: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», затем бросает мячик следующему </w:t>
            </w:r>
          </w:p>
        </w:tc>
        <w:tc>
          <w:tcPr>
            <w:tcW w:w="5137" w:type="dxa"/>
          </w:tcPr>
          <w:p w14:paraId="3B9B4112" w14:textId="48DB3A07" w:rsidR="002D053C" w:rsidRPr="00CB295D" w:rsidRDefault="003C025D" w:rsidP="00CB29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23F618E" wp14:editId="0E4003B7">
                  <wp:extent cx="3124200" cy="4333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EC483" w14:textId="77777777" w:rsidR="00C772DF" w:rsidRPr="00A46BAD" w:rsidRDefault="002D053C" w:rsidP="002D05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ребенку или участнику (члену семьи) и, назвав его по имени, в свою очередь спросит: «(имя игрока), скажи нам, пожалуйста, когда ты радуешься?»</w:t>
      </w:r>
    </w:p>
    <w:p w14:paraId="510597FA" w14:textId="77777777" w:rsidR="00C772DF" w:rsidRPr="00A46BAD" w:rsidRDefault="00C772DF" w:rsidP="002D05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Эту игру можно разнообразить, предложив детям</w:t>
      </w:r>
      <w:r w:rsid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другим участникам 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рассказать, когда они огорчаются, удивляются, боятс</w:t>
      </w:r>
      <w:r w:rsid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я. Такие игры могут рассказать В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ам о внутреннем мире </w:t>
      </w:r>
      <w:r w:rsid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Вашего 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ребенка, о его взаимоотношениях как с </w:t>
      </w:r>
      <w:r w:rsid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Вами, 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родителями, так и со сверстниками</w:t>
      </w:r>
      <w:r w:rsidR="002D05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детском саду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51"/>
        <w:gridCol w:w="3487"/>
      </w:tblGrid>
      <w:tr w:rsidR="002D053C" w:rsidRPr="00CB295D" w14:paraId="69A67701" w14:textId="77777777" w:rsidTr="00CB295D">
        <w:tc>
          <w:tcPr>
            <w:tcW w:w="7850" w:type="dxa"/>
          </w:tcPr>
          <w:p w14:paraId="5EA4291C" w14:textId="09DF0F6A" w:rsidR="002D053C" w:rsidRPr="00CB295D" w:rsidRDefault="003C025D" w:rsidP="00CB295D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8E8338" wp14:editId="2D7F5B51">
                  <wp:extent cx="4848225" cy="3038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14:paraId="5ACA0876" w14:textId="77777777" w:rsidR="002D053C" w:rsidRPr="00CB295D" w:rsidRDefault="002D053C" w:rsidP="00CB295D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B295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  <w:r w:rsidRPr="00CB295D">
              <w:rPr>
                <w:rFonts w:ascii="Comic Sans MS" w:hAnsi="Comic Sans MS"/>
                <w:color w:val="FF0000"/>
                <w:sz w:val="32"/>
                <w:szCs w:val="32"/>
              </w:rPr>
              <w:t>.</w:t>
            </w:r>
            <w:r w:rsidRPr="00CB295D">
              <w:rPr>
                <w:rStyle w:val="apple-converted-space"/>
                <w:rFonts w:ascii="Comic Sans MS" w:hAnsi="Comic Sans MS"/>
                <w:color w:val="FF0000"/>
                <w:sz w:val="32"/>
                <w:szCs w:val="32"/>
              </w:rPr>
              <w:t> </w:t>
            </w:r>
            <w:r w:rsidRPr="00CB295D">
              <w:rPr>
                <w:rStyle w:val="apple-converted-space"/>
                <w:rFonts w:ascii="Comic Sans MS" w:hAnsi="Comic Sans MS"/>
                <w:b/>
                <w:color w:val="FF0000"/>
                <w:sz w:val="32"/>
                <w:szCs w:val="32"/>
              </w:rPr>
              <w:t xml:space="preserve">Упражнение </w:t>
            </w:r>
            <w:r w:rsidRPr="00CB295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«Музыка и эмоции».</w:t>
            </w:r>
          </w:p>
          <w:p w14:paraId="13B38949" w14:textId="77777777" w:rsidR="002D053C" w:rsidRPr="00CB295D" w:rsidRDefault="002D053C" w:rsidP="00CB295D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32"/>
                <w:szCs w:val="32"/>
              </w:rPr>
            </w:pPr>
            <w:r w:rsidRPr="00CB295D">
              <w:rPr>
                <w:rStyle w:val="apple-converted-space"/>
                <w:color w:val="000000"/>
                <w:sz w:val="32"/>
                <w:szCs w:val="32"/>
              </w:rPr>
              <w:t> Включите для прослушивания любое музыкальное произведение. П</w:t>
            </w:r>
            <w:r w:rsidRPr="00CB295D">
              <w:rPr>
                <w:color w:val="000000"/>
                <w:sz w:val="32"/>
                <w:szCs w:val="32"/>
              </w:rPr>
              <w:t>рослушав музыкальный отрывок, попросите ребенка описать настроение музыки, какая она:</w:t>
            </w:r>
            <w:r w:rsidR="00CB295D" w:rsidRPr="00CB295D">
              <w:rPr>
                <w:color w:val="000000"/>
                <w:sz w:val="32"/>
                <w:szCs w:val="32"/>
              </w:rPr>
              <w:t xml:space="preserve"> веселая - грустная, довольная - </w:t>
            </w:r>
            <w:r w:rsidRPr="00CB295D">
              <w:rPr>
                <w:color w:val="000000"/>
                <w:sz w:val="32"/>
                <w:szCs w:val="32"/>
              </w:rPr>
              <w:t xml:space="preserve">сердитая, </w:t>
            </w:r>
          </w:p>
        </w:tc>
      </w:tr>
    </w:tbl>
    <w:p w14:paraId="32305820" w14:textId="77777777" w:rsidR="009C62D7" w:rsidRPr="002D053C" w:rsidRDefault="00CB295D" w:rsidP="002D053C">
      <w:pPr>
        <w:pStyle w:val="a3"/>
        <w:spacing w:before="0" w:beforeAutospacing="0" w:after="0" w:afterAutospacing="0"/>
        <w:contextualSpacing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2D053C">
        <w:rPr>
          <w:color w:val="000000"/>
          <w:sz w:val="32"/>
          <w:szCs w:val="32"/>
        </w:rPr>
        <w:t xml:space="preserve">смелая </w:t>
      </w:r>
      <w:r>
        <w:rPr>
          <w:color w:val="000000"/>
          <w:sz w:val="32"/>
          <w:szCs w:val="32"/>
        </w:rPr>
        <w:t>–</w:t>
      </w:r>
      <w:r w:rsidRPr="002D053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трусливая, </w:t>
      </w:r>
      <w:r w:rsidR="002D053C" w:rsidRPr="002D053C">
        <w:rPr>
          <w:color w:val="000000"/>
          <w:sz w:val="32"/>
          <w:szCs w:val="32"/>
        </w:rPr>
        <w:t>праздничная - будничная, задушевная - отчужденная, добрая - усталая, теплая - холодная, ясная - мрачная. Это упражнение способству</w:t>
      </w:r>
      <w:r w:rsidR="002D053C">
        <w:rPr>
          <w:color w:val="000000"/>
          <w:sz w:val="32"/>
          <w:szCs w:val="32"/>
        </w:rPr>
        <w:t xml:space="preserve">ет не только развитию у Вашего малыша понимания </w:t>
      </w:r>
      <w:r w:rsidR="002D053C" w:rsidRPr="002D053C">
        <w:rPr>
          <w:color w:val="000000"/>
          <w:sz w:val="32"/>
          <w:szCs w:val="32"/>
        </w:rPr>
        <w:t>передачи</w:t>
      </w:r>
      <w:r w:rsidR="002D053C" w:rsidRPr="002D053C">
        <w:rPr>
          <w:rStyle w:val="apple-converted-space"/>
          <w:i/>
          <w:iCs/>
          <w:color w:val="000000"/>
          <w:sz w:val="32"/>
          <w:szCs w:val="32"/>
        </w:rPr>
        <w:t> </w:t>
      </w:r>
      <w:r w:rsidR="002D053C" w:rsidRPr="002D053C">
        <w:rPr>
          <w:color w:val="000000"/>
          <w:sz w:val="32"/>
          <w:szCs w:val="32"/>
        </w:rPr>
        <w:t>эмоционального состояния, но и развитию образного мышления.</w:t>
      </w:r>
    </w:p>
    <w:p w14:paraId="03B199A6" w14:textId="77777777" w:rsidR="009C62D7" w:rsidRPr="002D053C" w:rsidRDefault="00C772DF" w:rsidP="002D053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  <w:r w:rsidRPr="002D053C">
        <w:rPr>
          <w:rFonts w:ascii="Comic Sans MS" w:hAnsi="Comic Sans MS"/>
          <w:b/>
          <w:color w:val="FF0000"/>
          <w:sz w:val="32"/>
          <w:szCs w:val="32"/>
        </w:rPr>
        <w:t>5</w:t>
      </w:r>
      <w:r w:rsidR="00AD7EB2" w:rsidRPr="002D053C">
        <w:rPr>
          <w:rFonts w:ascii="Comic Sans MS" w:hAnsi="Comic Sans MS"/>
          <w:b/>
          <w:color w:val="FF0000"/>
          <w:sz w:val="32"/>
          <w:szCs w:val="32"/>
        </w:rPr>
        <w:t>.</w:t>
      </w:r>
      <w:r w:rsidR="00AD7EB2" w:rsidRPr="002D053C">
        <w:rPr>
          <w:rStyle w:val="apple-converted-space"/>
          <w:rFonts w:ascii="Comic Sans MS" w:hAnsi="Comic Sans MS"/>
          <w:color w:val="FF0000"/>
          <w:sz w:val="32"/>
          <w:szCs w:val="32"/>
        </w:rPr>
        <w:t> </w:t>
      </w:r>
      <w:r w:rsidR="00940880" w:rsidRPr="002D053C">
        <w:rPr>
          <w:rFonts w:ascii="Comic Sans MS" w:hAnsi="Comic Sans MS"/>
          <w:b/>
          <w:bCs/>
          <w:color w:val="FF0000"/>
          <w:sz w:val="32"/>
          <w:szCs w:val="32"/>
        </w:rPr>
        <w:t xml:space="preserve">Упражнение </w:t>
      </w:r>
      <w:r w:rsidR="00294DD1" w:rsidRPr="002D053C">
        <w:rPr>
          <w:rFonts w:ascii="Comic Sans MS" w:hAnsi="Comic Sans MS"/>
          <w:b/>
          <w:bCs/>
          <w:color w:val="FF0000"/>
          <w:sz w:val="32"/>
          <w:szCs w:val="32"/>
        </w:rPr>
        <w:t>«</w:t>
      </w:r>
      <w:r w:rsidR="00AD7EB2" w:rsidRPr="002D053C">
        <w:rPr>
          <w:rFonts w:ascii="Comic Sans MS" w:hAnsi="Comic Sans MS"/>
          <w:b/>
          <w:bCs/>
          <w:color w:val="FF0000"/>
          <w:sz w:val="32"/>
          <w:szCs w:val="32"/>
        </w:rPr>
        <w:t>Сп</w:t>
      </w:r>
      <w:r w:rsidR="00294DD1" w:rsidRPr="002D053C">
        <w:rPr>
          <w:rFonts w:ascii="Comic Sans MS" w:hAnsi="Comic Sans MS"/>
          <w:b/>
          <w:bCs/>
          <w:color w:val="FF0000"/>
          <w:sz w:val="32"/>
          <w:szCs w:val="32"/>
        </w:rPr>
        <w:t>особы повышения настроения»</w:t>
      </w:r>
      <w:r w:rsidR="00AD7EB2" w:rsidRPr="002D053C">
        <w:rPr>
          <w:rFonts w:ascii="Comic Sans MS" w:hAnsi="Comic Sans MS"/>
          <w:b/>
          <w:bCs/>
          <w:color w:val="FF0000"/>
          <w:sz w:val="32"/>
          <w:szCs w:val="32"/>
        </w:rPr>
        <w:t>.</w:t>
      </w:r>
    </w:p>
    <w:p w14:paraId="4F60167F" w14:textId="77777777" w:rsidR="009C62D7" w:rsidRDefault="00B34092" w:rsidP="00B3409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Я п</w:t>
      </w:r>
      <w:r w:rsidR="009C62D7" w:rsidRPr="00A46BAD">
        <w:rPr>
          <w:bCs/>
          <w:color w:val="000000"/>
          <w:sz w:val="32"/>
          <w:szCs w:val="32"/>
        </w:rPr>
        <w:t>редлага</w:t>
      </w:r>
      <w:r>
        <w:rPr>
          <w:bCs/>
          <w:color w:val="000000"/>
          <w:sz w:val="32"/>
          <w:szCs w:val="32"/>
        </w:rPr>
        <w:t>ю Вам</w:t>
      </w:r>
      <w:r w:rsidR="009C62D7" w:rsidRPr="00A46BAD">
        <w:rPr>
          <w:bCs/>
          <w:color w:val="000000"/>
          <w:sz w:val="32"/>
          <w:szCs w:val="32"/>
        </w:rPr>
        <w:t xml:space="preserve"> о</w:t>
      </w:r>
      <w:r w:rsidR="00AD7EB2" w:rsidRPr="00A46BAD">
        <w:rPr>
          <w:color w:val="000000"/>
          <w:sz w:val="32"/>
          <w:szCs w:val="32"/>
        </w:rPr>
        <w:t xml:space="preserve">бсудить с </w:t>
      </w:r>
      <w:r>
        <w:rPr>
          <w:color w:val="000000"/>
          <w:sz w:val="32"/>
          <w:szCs w:val="32"/>
        </w:rPr>
        <w:t xml:space="preserve">Вашим </w:t>
      </w:r>
      <w:r w:rsidR="00AD7EB2" w:rsidRPr="00A46BAD">
        <w:rPr>
          <w:color w:val="000000"/>
          <w:sz w:val="32"/>
          <w:szCs w:val="32"/>
        </w:rPr>
        <w:t>ребенком, как можно повысить себе</w:t>
      </w:r>
      <w:r w:rsidR="00AD7EB2" w:rsidRPr="00A46BAD">
        <w:rPr>
          <w:rStyle w:val="apple-converted-space"/>
          <w:i/>
          <w:iCs/>
          <w:color w:val="000000"/>
          <w:sz w:val="32"/>
          <w:szCs w:val="32"/>
        </w:rPr>
        <w:t> </w:t>
      </w:r>
      <w:r w:rsidR="00AD7EB2" w:rsidRPr="00A46BAD">
        <w:rPr>
          <w:color w:val="000000"/>
          <w:sz w:val="32"/>
          <w:szCs w:val="32"/>
        </w:rPr>
        <w:t xml:space="preserve">самому настроение, </w:t>
      </w:r>
      <w:r>
        <w:rPr>
          <w:color w:val="000000"/>
          <w:sz w:val="32"/>
          <w:szCs w:val="32"/>
        </w:rPr>
        <w:t xml:space="preserve">и </w:t>
      </w:r>
      <w:r w:rsidR="00AD7EB2" w:rsidRPr="00A46BAD">
        <w:rPr>
          <w:color w:val="000000"/>
          <w:sz w:val="32"/>
          <w:szCs w:val="32"/>
        </w:rPr>
        <w:t>постараться придумать как можно больше таких способов (улыбнуться себе в зеркало, попробовать рассмеяться, вспомнить о чем-нибудь хорошем, сделать доброе дело другому, нарисовать себе картинку).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7"/>
        <w:gridCol w:w="4551"/>
      </w:tblGrid>
      <w:tr w:rsidR="00CB295D" w:rsidRPr="00CB295D" w14:paraId="75CCD0FD" w14:textId="77777777" w:rsidTr="00CB295D">
        <w:tc>
          <w:tcPr>
            <w:tcW w:w="6912" w:type="dxa"/>
          </w:tcPr>
          <w:p w14:paraId="344BF1E2" w14:textId="77777777" w:rsidR="00CB295D" w:rsidRPr="00CB295D" w:rsidRDefault="00CB295D" w:rsidP="00CB295D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Style w:val="apple-converted-space"/>
                <w:rFonts w:ascii="Comic Sans MS" w:hAnsi="Comic Sans MS"/>
                <w:color w:val="FF0000"/>
                <w:sz w:val="32"/>
                <w:szCs w:val="32"/>
              </w:rPr>
            </w:pPr>
            <w:r w:rsidRPr="00CB295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6. Игра «Волшебный мешочек».</w:t>
            </w:r>
            <w:r w:rsidRPr="00CB295D">
              <w:rPr>
                <w:rStyle w:val="apple-converted-space"/>
                <w:rFonts w:ascii="Comic Sans MS" w:hAnsi="Comic Sans MS"/>
                <w:color w:val="FF0000"/>
                <w:sz w:val="32"/>
                <w:szCs w:val="32"/>
              </w:rPr>
              <w:t> </w:t>
            </w:r>
          </w:p>
          <w:p w14:paraId="608B4C95" w14:textId="77777777" w:rsidR="00CB295D" w:rsidRPr="00CB295D" w:rsidRDefault="00CB295D" w:rsidP="00CB295D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32"/>
                <w:szCs w:val="32"/>
              </w:rPr>
            </w:pPr>
            <w:r w:rsidRPr="00CB295D">
              <w:rPr>
                <w:color w:val="000000"/>
                <w:sz w:val="32"/>
                <w:szCs w:val="32"/>
              </w:rPr>
              <w:t xml:space="preserve">Перед этой игрой Вы с ребенком обсудите какое у него сейчас настроение, что он чувствует, может быть, он обижен на кого-то, расстроен из-за чего-либо и т.п. Затем предложить Вашему ребенку сложить в волшебный мешочек все отрицательные эмоции, злость, обиду, грусть. Этот мешочек, со всем плохим, что в нем есть, крепко завяжите и уберите в сторону, а еще лучше - спрячьте. </w:t>
            </w:r>
          </w:p>
          <w:p w14:paraId="5B05D608" w14:textId="77777777" w:rsidR="00CB295D" w:rsidRPr="00CB295D" w:rsidRDefault="00CB295D" w:rsidP="00CB295D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32"/>
                <w:szCs w:val="32"/>
              </w:rPr>
            </w:pPr>
            <w:r w:rsidRPr="00CB295D">
              <w:rPr>
                <w:color w:val="000000"/>
                <w:sz w:val="32"/>
                <w:szCs w:val="32"/>
              </w:rPr>
              <w:t xml:space="preserve">Можно использовать еще один «волшебный мешочек», из которого ребенок может взять себе те положительные эмоции, которые он хочет. </w:t>
            </w:r>
          </w:p>
        </w:tc>
        <w:tc>
          <w:tcPr>
            <w:tcW w:w="4549" w:type="dxa"/>
          </w:tcPr>
          <w:p w14:paraId="09F0CBF3" w14:textId="764D004C" w:rsidR="00CB295D" w:rsidRPr="00CB295D" w:rsidRDefault="003C025D" w:rsidP="00CB295D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4CADEB" wp14:editId="35AAD8D4">
                  <wp:extent cx="2752725" cy="3438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A5E17" w14:textId="77777777" w:rsidR="00CB295D" w:rsidRDefault="00CB295D" w:rsidP="00B3409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CB295D">
        <w:rPr>
          <w:color w:val="000000"/>
          <w:sz w:val="32"/>
          <w:szCs w:val="32"/>
        </w:rPr>
        <w:lastRenderedPageBreak/>
        <w:t>Игра направлена на осознание своего эмоционального состояния и освобождение от негативных эмоций.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6127"/>
      </w:tblGrid>
      <w:tr w:rsidR="00CB295D" w:rsidRPr="00CB295D" w14:paraId="275D6637" w14:textId="77777777" w:rsidTr="00CB295D">
        <w:tc>
          <w:tcPr>
            <w:tcW w:w="5211" w:type="dxa"/>
          </w:tcPr>
          <w:p w14:paraId="6A786CA6" w14:textId="417BB8E6" w:rsidR="00CB295D" w:rsidRPr="00CB295D" w:rsidRDefault="003C025D" w:rsidP="00CB295D">
            <w:pPr>
              <w:spacing w:after="0" w:line="240" w:lineRule="auto"/>
              <w:contextualSpacing/>
              <w:jc w:val="both"/>
              <w:rPr>
                <w:rFonts w:ascii="Comic Sans MS" w:eastAsia="Times New Roman" w:hAnsi="Comic Sans MS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AB90184" wp14:editId="56ACE28A">
                  <wp:extent cx="3162300" cy="34194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8ED0368" w14:textId="77777777" w:rsidR="00CB295D" w:rsidRPr="00CB295D" w:rsidRDefault="00CB295D" w:rsidP="00CB295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Comic Sans MS" w:eastAsia="Times New Roman" w:hAnsi="Comic Sans MS"/>
                <w:b/>
                <w:color w:val="FF0000"/>
                <w:sz w:val="32"/>
                <w:szCs w:val="32"/>
                <w:lang w:eastAsia="ru-RU"/>
              </w:rPr>
            </w:pPr>
            <w:r w:rsidRPr="00CB295D">
              <w:rPr>
                <w:rFonts w:ascii="Comic Sans MS" w:eastAsia="Times New Roman" w:hAnsi="Comic Sans MS"/>
                <w:b/>
                <w:color w:val="FF0000"/>
                <w:sz w:val="32"/>
                <w:szCs w:val="32"/>
                <w:lang w:eastAsia="ru-RU"/>
              </w:rPr>
              <w:t xml:space="preserve">7. Игра «Лото настроений». </w:t>
            </w:r>
          </w:p>
          <w:p w14:paraId="27A88439" w14:textId="77777777" w:rsidR="00CB295D" w:rsidRPr="00CB295D" w:rsidRDefault="00CB295D" w:rsidP="00CB295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Для проведения</w:t>
            </w:r>
            <w:r w:rsidRPr="00CB295D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этой игры дома Вам необходимы наборы картинок, на которых изображены животные с различной мимикой (например, один набор: рыбка веселая, рыбка грустная, рыбка сердитая и т. д.: следующий набор: белка веселая, белка грустная, белка сердитая и т.д.). Количество наборов соответствует числу участников. </w:t>
            </w:r>
          </w:p>
          <w:p w14:paraId="06E55793" w14:textId="77777777" w:rsidR="00CB295D" w:rsidRPr="00CB295D" w:rsidRDefault="00CB295D" w:rsidP="00CB295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95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Ведущий-родитель показывает детям схематическое изображение той или иной эмоции. Задача детей – отыскать в своем наборе животное с такой же эмоцией.</w:t>
            </w:r>
          </w:p>
        </w:tc>
      </w:tr>
    </w:tbl>
    <w:p w14:paraId="45270E38" w14:textId="77777777" w:rsidR="009C62D7" w:rsidRPr="00B34092" w:rsidRDefault="00465CB4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omic Sans MS" w:eastAsia="Times New Roman" w:hAnsi="Comic Sans MS"/>
          <w:b/>
          <w:color w:val="FF0000"/>
          <w:sz w:val="32"/>
          <w:szCs w:val="32"/>
          <w:lang w:eastAsia="ru-RU"/>
        </w:rPr>
      </w:pPr>
      <w:r w:rsidRPr="00B34092">
        <w:rPr>
          <w:rFonts w:ascii="Comic Sans MS" w:eastAsia="Times New Roman" w:hAnsi="Comic Sans MS"/>
          <w:b/>
          <w:color w:val="FF0000"/>
          <w:sz w:val="32"/>
          <w:szCs w:val="32"/>
          <w:lang w:eastAsia="ru-RU"/>
        </w:rPr>
        <w:t xml:space="preserve">8. </w:t>
      </w:r>
      <w:r w:rsidR="00940880" w:rsidRPr="00B34092">
        <w:rPr>
          <w:rFonts w:ascii="Comic Sans MS" w:eastAsia="Times New Roman" w:hAnsi="Comic Sans MS"/>
          <w:b/>
          <w:color w:val="FF0000"/>
          <w:sz w:val="32"/>
          <w:szCs w:val="32"/>
          <w:lang w:eastAsia="ru-RU"/>
        </w:rPr>
        <w:t xml:space="preserve">Игра </w:t>
      </w:r>
      <w:r w:rsidRPr="00B34092">
        <w:rPr>
          <w:rFonts w:ascii="Comic Sans MS" w:eastAsia="Times New Roman" w:hAnsi="Comic Sans MS"/>
          <w:b/>
          <w:color w:val="FF0000"/>
          <w:sz w:val="32"/>
          <w:szCs w:val="32"/>
          <w:lang w:eastAsia="ru-RU"/>
        </w:rPr>
        <w:t xml:space="preserve">«Назови похожее». </w:t>
      </w:r>
    </w:p>
    <w:p w14:paraId="065943B4" w14:textId="77777777" w:rsidR="00465CB4" w:rsidRPr="00A46BAD" w:rsidRDefault="00465CB4" w:rsidP="002D05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Ведущий</w:t>
      </w:r>
      <w:r w:rsidR="00B3409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-родитель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называет основную эмоцию (или показывает ее схематическое изображение), дети</w:t>
      </w:r>
      <w:r w:rsidR="00B3409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-участники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вспоминают те слова, которые обозначают эту эмоцию. </w:t>
      </w:r>
    </w:p>
    <w:p w14:paraId="2986FD33" w14:textId="77777777" w:rsidR="009C62D7" w:rsidRPr="00A46BAD" w:rsidRDefault="00465CB4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Эта игра активизирует словарный запас </w:t>
      </w:r>
      <w:r w:rsidR="00B3409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Вашего малыша и других участников </w:t>
      </w: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 счет слов, обозначающих различные эмоции.</w:t>
      </w:r>
    </w:p>
    <w:p w14:paraId="3AAC58D5" w14:textId="77777777" w:rsidR="009C62D7" w:rsidRPr="00B34092" w:rsidRDefault="00940880" w:rsidP="002D05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omic Sans MS" w:eastAsia="Times New Roman" w:hAnsi="Comic Sans MS"/>
          <w:b/>
          <w:color w:val="FF0000"/>
          <w:sz w:val="32"/>
          <w:szCs w:val="32"/>
          <w:lang w:eastAsia="ru-RU"/>
        </w:rPr>
      </w:pPr>
      <w:r w:rsidRPr="00B34092">
        <w:rPr>
          <w:rFonts w:ascii="Comic Sans MS" w:eastAsia="Times New Roman" w:hAnsi="Comic Sans MS"/>
          <w:b/>
          <w:color w:val="FF0000"/>
          <w:sz w:val="32"/>
          <w:szCs w:val="32"/>
          <w:lang w:eastAsia="ru-RU"/>
        </w:rPr>
        <w:t xml:space="preserve">9. Упражнение «Мое настроение». </w:t>
      </w:r>
    </w:p>
    <w:p w14:paraId="00D8ABEA" w14:textId="77777777" w:rsidR="00B26C76" w:rsidRDefault="00940880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46BA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Детям предлагается рассказать о своем настроении: можно сравнить с каким-то цветом, животным, состоянием, погодой и т.д. </w:t>
      </w:r>
    </w:p>
    <w:p w14:paraId="1347DCE5" w14:textId="77777777" w:rsidR="00CB295D" w:rsidRDefault="00B34092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это лишь небольшое количество игр, упражнений, занимательных и интересных заданий, доступных для проведения дома с детьми. И сегодня, в век компьютерзации окружающего мира достаточно набрать в поисковике слова: «эмоции, дошкольники, игры дома» и Вы сможете увидеть такое количество разнообразных заданий, которые можно выполнять безостановочно и все равно периода дошкольного детства не хватит, чтобы управиться со всеми вариантами.</w:t>
      </w:r>
    </w:p>
    <w:p w14:paraId="46F1E91A" w14:textId="77777777" w:rsidR="00C23435" w:rsidRDefault="00C23435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49885A5B" w14:textId="77777777" w:rsidR="00C23435" w:rsidRDefault="00C23435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0EFF375E" w14:textId="77777777" w:rsidR="00C23435" w:rsidRDefault="00C23435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6FFBD09C" w14:textId="77777777" w:rsidR="00C23435" w:rsidRDefault="00C23435" w:rsidP="00B340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2A7EEB1B" w14:textId="77777777" w:rsidR="00C23435" w:rsidRDefault="00C23435" w:rsidP="00C2343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620E3D27" w14:textId="77777777" w:rsidR="00C23435" w:rsidRDefault="00C23435" w:rsidP="00C2343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574CF2E8" w14:textId="77777777" w:rsidR="00C23435" w:rsidRDefault="00C23435" w:rsidP="00C2343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3E0FA425" w14:textId="77777777" w:rsidR="00C23435" w:rsidRDefault="00C23435" w:rsidP="00C2343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sectPr w:rsidR="00C23435" w:rsidSect="00A46B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04E4F"/>
    <w:multiLevelType w:val="hybridMultilevel"/>
    <w:tmpl w:val="381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76"/>
    <w:rsid w:val="00127165"/>
    <w:rsid w:val="00145C80"/>
    <w:rsid w:val="00160A22"/>
    <w:rsid w:val="00184F84"/>
    <w:rsid w:val="00250FB1"/>
    <w:rsid w:val="00294DD1"/>
    <w:rsid w:val="002D053C"/>
    <w:rsid w:val="00317A23"/>
    <w:rsid w:val="003C025D"/>
    <w:rsid w:val="003F761D"/>
    <w:rsid w:val="00465CB4"/>
    <w:rsid w:val="00486FF0"/>
    <w:rsid w:val="004B517C"/>
    <w:rsid w:val="00563279"/>
    <w:rsid w:val="005B0068"/>
    <w:rsid w:val="00661034"/>
    <w:rsid w:val="006C1EF4"/>
    <w:rsid w:val="00737F55"/>
    <w:rsid w:val="00940880"/>
    <w:rsid w:val="00992769"/>
    <w:rsid w:val="009C62D7"/>
    <w:rsid w:val="00A15466"/>
    <w:rsid w:val="00A26EE0"/>
    <w:rsid w:val="00A46BAD"/>
    <w:rsid w:val="00A947D8"/>
    <w:rsid w:val="00A94BF9"/>
    <w:rsid w:val="00AD7EB2"/>
    <w:rsid w:val="00B05749"/>
    <w:rsid w:val="00B1437C"/>
    <w:rsid w:val="00B26C76"/>
    <w:rsid w:val="00B34092"/>
    <w:rsid w:val="00B67135"/>
    <w:rsid w:val="00B86CA6"/>
    <w:rsid w:val="00C20837"/>
    <w:rsid w:val="00C23435"/>
    <w:rsid w:val="00C772DF"/>
    <w:rsid w:val="00CB295D"/>
    <w:rsid w:val="00D76D95"/>
    <w:rsid w:val="00DD3A9F"/>
    <w:rsid w:val="00DF6418"/>
    <w:rsid w:val="00E87F7B"/>
    <w:rsid w:val="00E94A6F"/>
    <w:rsid w:val="00ED20BE"/>
    <w:rsid w:val="00F521BA"/>
    <w:rsid w:val="00F60B47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0352"/>
  <w15:chartTrackingRefBased/>
  <w15:docId w15:val="{9796680C-FD9F-4D8B-9BEE-271AAF13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B26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C76"/>
  </w:style>
  <w:style w:type="character" w:styleId="a4">
    <w:name w:val="Hyperlink"/>
    <w:uiPriority w:val="99"/>
    <w:semiHidden/>
    <w:unhideWhenUsed/>
    <w:rsid w:val="00B26C76"/>
    <w:rPr>
      <w:color w:val="0000FF"/>
      <w:u w:val="single"/>
    </w:rPr>
  </w:style>
  <w:style w:type="character" w:styleId="a5">
    <w:name w:val="Strong"/>
    <w:uiPriority w:val="22"/>
    <w:qFormat/>
    <w:rsid w:val="00B26C76"/>
    <w:rPr>
      <w:b/>
      <w:bCs/>
    </w:rPr>
  </w:style>
  <w:style w:type="paragraph" w:styleId="a6">
    <w:name w:val="List Paragraph"/>
    <w:basedOn w:val="a"/>
    <w:uiPriority w:val="34"/>
    <w:qFormat/>
    <w:rsid w:val="00AD7EB2"/>
    <w:pPr>
      <w:ind w:left="720"/>
      <w:contextualSpacing/>
    </w:pPr>
  </w:style>
  <w:style w:type="table" w:styleId="a7">
    <w:name w:val="Table Grid"/>
    <w:basedOn w:val="a1"/>
    <w:uiPriority w:val="59"/>
    <w:rsid w:val="00A4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rebenok.com/info/library/psychology/53502/detskie-strahi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E7048-AFC1-4C33-A366-69DBB95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Links>
    <vt:vector size="6" baseType="variant">
      <vt:variant>
        <vt:i4>4980740</vt:i4>
      </vt:variant>
      <vt:variant>
        <vt:i4>9</vt:i4>
      </vt:variant>
      <vt:variant>
        <vt:i4>0</vt:i4>
      </vt:variant>
      <vt:variant>
        <vt:i4>5</vt:i4>
      </vt:variant>
      <vt:variant>
        <vt:lpwstr>http://www.rebenok.com/info/library/psychology/53502/detskie-strahi.html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katerina@lansite.ru</cp:lastModifiedBy>
  <cp:revision>2</cp:revision>
  <dcterms:created xsi:type="dcterms:W3CDTF">2020-12-17T16:34:00Z</dcterms:created>
  <dcterms:modified xsi:type="dcterms:W3CDTF">2020-12-17T16:34:00Z</dcterms:modified>
</cp:coreProperties>
</file>