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09" w:rsidRPr="00310609" w:rsidRDefault="00393823" w:rsidP="00310609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  <w:bookmarkStart w:id="0" w:name="_GoBack"/>
      <w:bookmarkEnd w:id="0"/>
    </w:p>
    <w:p w:rsidR="00310609" w:rsidRDefault="00310609" w:rsidP="00310609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310609" w:rsidRPr="00310609" w:rsidRDefault="00310609" w:rsidP="00310609">
      <w:pPr>
        <w:ind w:left="720"/>
        <w:jc w:val="center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b/>
          <w:sz w:val="26"/>
          <w:szCs w:val="28"/>
        </w:rPr>
        <w:t>Интеграция образовательных областей в совместной коррекционно-развивающей  работе специалистов ДОУ, воспитателей и родителей</w:t>
      </w:r>
    </w:p>
    <w:p w:rsidR="00310609" w:rsidRPr="00310609" w:rsidRDefault="00310609" w:rsidP="00310609">
      <w:pPr>
        <w:ind w:firstLine="360"/>
        <w:jc w:val="center"/>
        <w:rPr>
          <w:rFonts w:ascii="Times New Roman" w:hAnsi="Times New Roman"/>
          <w:sz w:val="26"/>
          <w:szCs w:val="28"/>
        </w:rPr>
      </w:pP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Выполнение коррекционных, развивающих и воспитательных задач, поставленных Программой, обеспечивается </w:t>
      </w:r>
      <w:r w:rsidRPr="00310609">
        <w:rPr>
          <w:rFonts w:ascii="Times New Roman" w:hAnsi="Times New Roman"/>
          <w:iCs/>
          <w:sz w:val="26"/>
          <w:szCs w:val="28"/>
        </w:rPr>
        <w:t>благодаря комплексному подходу и интеграции усилий</w:t>
      </w:r>
      <w:r w:rsidRPr="00310609">
        <w:rPr>
          <w:rFonts w:ascii="Times New Roman" w:hAnsi="Times New Roman"/>
          <w:sz w:val="26"/>
          <w:szCs w:val="28"/>
        </w:rPr>
        <w:t xml:space="preserve"> </w:t>
      </w:r>
      <w:r w:rsidRPr="00310609">
        <w:rPr>
          <w:rFonts w:ascii="Times New Roman" w:hAnsi="Times New Roman"/>
          <w:iCs/>
          <w:sz w:val="26"/>
          <w:szCs w:val="28"/>
        </w:rPr>
        <w:t>специалистов</w:t>
      </w:r>
      <w:r w:rsidRPr="00310609"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310609">
        <w:rPr>
          <w:rFonts w:ascii="Times New Roman" w:hAnsi="Times New Roman"/>
          <w:sz w:val="26"/>
          <w:szCs w:val="28"/>
        </w:rPr>
        <w:t>педагогического и медицинского профилей и семей воспитанников.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color w:val="C00000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</w:t>
      </w:r>
      <w:r w:rsidRPr="00310609">
        <w:rPr>
          <w:rFonts w:ascii="Times New Roman" w:hAnsi="Times New Roman"/>
          <w:sz w:val="26"/>
          <w:szCs w:val="24"/>
        </w:rPr>
        <w:t xml:space="preserve"> </w:t>
      </w:r>
      <w:r w:rsidRPr="00310609">
        <w:rPr>
          <w:rFonts w:ascii="Times New Roman" w:hAnsi="Times New Roman"/>
          <w:sz w:val="26"/>
          <w:szCs w:val="28"/>
        </w:rPr>
        <w:t xml:space="preserve">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Работой по образовательной области </w:t>
      </w:r>
      <w:r w:rsidRPr="00310609">
        <w:rPr>
          <w:rFonts w:ascii="Times New Roman" w:hAnsi="Times New Roman"/>
          <w:iCs/>
          <w:sz w:val="26"/>
          <w:szCs w:val="28"/>
        </w:rPr>
        <w:t>«</w:t>
      </w:r>
      <w:r w:rsidRPr="00310609">
        <w:rPr>
          <w:rFonts w:ascii="Times New Roman" w:hAnsi="Times New Roman"/>
          <w:bCs/>
          <w:iCs/>
          <w:sz w:val="26"/>
          <w:szCs w:val="28"/>
        </w:rPr>
        <w:t>Речевое развитие</w:t>
      </w:r>
      <w:r w:rsidRPr="00310609">
        <w:rPr>
          <w:rFonts w:ascii="Times New Roman" w:hAnsi="Times New Roman"/>
          <w:b/>
          <w:bCs/>
          <w:i/>
          <w:iCs/>
          <w:sz w:val="26"/>
          <w:szCs w:val="28"/>
        </w:rPr>
        <w:t>»</w:t>
      </w:r>
      <w:r w:rsidRPr="00310609">
        <w:rPr>
          <w:rFonts w:ascii="Times New Roman" w:hAnsi="Times New Roman"/>
          <w:sz w:val="26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  <w:r w:rsidRPr="00310609">
        <w:rPr>
          <w:rFonts w:ascii="Times New Roman" w:hAnsi="Times New Roman"/>
          <w:bCs/>
          <w:iCs/>
          <w:sz w:val="26"/>
          <w:szCs w:val="28"/>
        </w:rPr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310609">
        <w:rPr>
          <w:rFonts w:ascii="Times New Roman" w:hAnsi="Times New Roman"/>
          <w:sz w:val="26"/>
          <w:szCs w:val="28"/>
        </w:rPr>
        <w:t>Все педагоги следят за речью детей и закрепляют речевые навыки,</w:t>
      </w:r>
      <w:r w:rsidRPr="00310609">
        <w:rPr>
          <w:rFonts w:ascii="Times New Roman" w:hAnsi="Times New Roman"/>
          <w:b/>
          <w:bCs/>
          <w:i/>
          <w:iCs/>
          <w:sz w:val="26"/>
          <w:szCs w:val="28"/>
        </w:rPr>
        <w:t xml:space="preserve"> </w:t>
      </w:r>
      <w:r w:rsidRPr="00310609">
        <w:rPr>
          <w:rFonts w:ascii="Times New Roman" w:hAnsi="Times New Roman"/>
          <w:sz w:val="26"/>
          <w:szCs w:val="28"/>
        </w:rPr>
        <w:t xml:space="preserve">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Воспитатели, музыкальный руководитель, инструктор по физическому воспитанию, педагог-психолог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В работе по образовательной области </w:t>
      </w:r>
      <w:r w:rsidRPr="00310609">
        <w:rPr>
          <w:rFonts w:ascii="Times New Roman" w:hAnsi="Times New Roman"/>
          <w:bCs/>
          <w:iCs/>
          <w:sz w:val="26"/>
          <w:szCs w:val="28"/>
        </w:rPr>
        <w:t>«Познавательное развитие»</w:t>
      </w:r>
      <w:r w:rsidRPr="00310609">
        <w:rPr>
          <w:rFonts w:ascii="Times New Roman" w:hAnsi="Times New Roman"/>
          <w:sz w:val="26"/>
          <w:szCs w:val="28"/>
        </w:rPr>
        <w:t xml:space="preserve">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Основными  специалистами  в  области  </w:t>
      </w:r>
      <w:r w:rsidRPr="00310609">
        <w:rPr>
          <w:rFonts w:ascii="Times New Roman" w:hAnsi="Times New Roman"/>
          <w:bCs/>
          <w:iCs/>
          <w:sz w:val="26"/>
          <w:szCs w:val="28"/>
        </w:rPr>
        <w:t>«Социально-коммуникативное  развитие»</w:t>
      </w:r>
      <w:r w:rsidRPr="00310609">
        <w:rPr>
          <w:rFonts w:ascii="Times New Roman" w:hAnsi="Times New Roman"/>
          <w:sz w:val="26"/>
          <w:szCs w:val="28"/>
        </w:rPr>
        <w:t xml:space="preserve"> выступают воспитатели и учитель-логопед при условии, что остальные специалисты и родители дошкольников подключаются к их работе.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В образовательной области </w:t>
      </w:r>
      <w:r w:rsidRPr="00310609">
        <w:rPr>
          <w:rFonts w:ascii="Times New Roman" w:hAnsi="Times New Roman"/>
          <w:bCs/>
          <w:iCs/>
          <w:sz w:val="26"/>
          <w:szCs w:val="28"/>
        </w:rPr>
        <w:t>«Художественно-эстетическое развитие»</w:t>
      </w:r>
      <w:r w:rsidRPr="00310609">
        <w:rPr>
          <w:rFonts w:ascii="Times New Roman" w:hAnsi="Times New Roman"/>
          <w:sz w:val="26"/>
          <w:szCs w:val="28"/>
        </w:rPr>
        <w:t xml:space="preserve">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lastRenderedPageBreak/>
        <w:t xml:space="preserve">Работу в образовательных области </w:t>
      </w:r>
      <w:r w:rsidRPr="00310609">
        <w:rPr>
          <w:rFonts w:ascii="Times New Roman" w:hAnsi="Times New Roman"/>
          <w:bCs/>
          <w:iCs/>
          <w:sz w:val="26"/>
          <w:szCs w:val="28"/>
        </w:rPr>
        <w:t>«Физическое развитие»</w:t>
      </w:r>
      <w:r w:rsidRPr="00310609">
        <w:rPr>
          <w:rFonts w:ascii="Times New Roman" w:hAnsi="Times New Roman"/>
          <w:sz w:val="26"/>
          <w:szCs w:val="28"/>
        </w:rPr>
        <w:t xml:space="preserve"> осуществляют инструктор по физическому воспитанию при обязательном подключении всех остальных педагогов и родителей дошкольников. </w:t>
      </w:r>
    </w:p>
    <w:p w:rsidR="00310609" w:rsidRPr="00310609" w:rsidRDefault="00310609" w:rsidP="00310609">
      <w:pPr>
        <w:ind w:firstLine="360"/>
        <w:jc w:val="center"/>
        <w:rPr>
          <w:rFonts w:ascii="Times New Roman" w:hAnsi="Times New Roman"/>
          <w:b/>
          <w:sz w:val="26"/>
          <w:szCs w:val="28"/>
        </w:rPr>
      </w:pPr>
    </w:p>
    <w:p w:rsidR="00310609" w:rsidRPr="00310609" w:rsidRDefault="00310609" w:rsidP="00310609">
      <w:pPr>
        <w:ind w:firstLine="360"/>
        <w:jc w:val="center"/>
        <w:rPr>
          <w:rFonts w:ascii="Times New Roman" w:hAnsi="Times New Roman"/>
          <w:b/>
          <w:sz w:val="26"/>
          <w:szCs w:val="28"/>
        </w:rPr>
      </w:pPr>
      <w:r w:rsidRPr="00310609">
        <w:rPr>
          <w:rFonts w:ascii="Times New Roman" w:hAnsi="Times New Roman"/>
          <w:b/>
          <w:sz w:val="26"/>
          <w:szCs w:val="28"/>
        </w:rPr>
        <w:t>Интеграция образовательных областей в логопедической работе</w:t>
      </w:r>
    </w:p>
    <w:p w:rsidR="00310609" w:rsidRDefault="00310609" w:rsidP="00310609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961"/>
        <w:gridCol w:w="2375"/>
      </w:tblGrid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 w:rsidP="0031060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 w:rsidP="0031060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 w:rsidP="0031060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</w:tr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Поощрять попытки делиться с педагогом и сверстниками разнообразными впечатлениями.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умение решать спорные вопросы и улаживать конфликты с помощью речи.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Словарь: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расширять словарный запас в ходе формирования представлений и знаний об окружающем, развивать словарь в связи с уточнением значений слов;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знание терминов «звук», «слово», «предложение», «слог»;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интерес к слову, умение называть существенные признаки, качества, действия точным метким словом. Уточнять и закреплять понимание и употребление обобщающих наименований, антонимов, синонимов;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 конкретных примерах знакомить с разными значениями одного и того же слова (вести дочку, вести беседу, вести автобус и т.п.);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Грамматический строй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формировать грамматическую правильность речи, поддерживать желание говорить правильно, которое проявляется во всех сферах грамматики – в морфологии, словообразовании, синтаксисе;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знакомить с некоторыми грамматическими формами («Слово пальто не изменяется», «Одеть кого?», «Надеть что? и др.);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учить образовывать одноструктурные существительные, прилагательные, глаголы (учитель, строитель, чирикать, куковать), однокоренные слова.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ЗКР: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совершенствовать все стороны звуковой культуры речи (фонематическое восприятие, звукопроизношение и дикцию, интонационную сторону речи);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дифференциации звуков на слух и в произношении (твердых и мягких согласных, свистящих и шипящих, звонких и глухих согласных звуков);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развивать речевое дыхание, формировать умение менять силу и высоту голоса, темп речи, пользоваться интонационными средствами выразительности. 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Способствовать формированию звуковой аналитико-синтетической деятельности как предпосылки обучения грамоте.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поддерживать беседу; совершенствовать диалогическую форму речи; формировать умение связно, последовательно и выразительно пересказывать небольшие сказки, рассказы.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Стимулировать и развивать речевую активность ребенка.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своё отношение к прочитанному.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выразительно читать стихи, участвовать в инсценировках.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Наблюдение за объектами живой природы, предметным миром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-Речевые дидактические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-Тренинги (действия по речевому образцу взрослого)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Разучивание скороговорок, чистоговорок, стихотворений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-Артикуляционная гимнастика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-Чтение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Рассказывание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-Театрализованные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Игры-забавы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Подвижная игра со словом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Хороводные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Пальчиковые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Дидактические игры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-Досуги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-Викторины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Проблемно-поисковые ситуации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Логопедические сказки (артикуляционные, фонетические, грамматические)</w:t>
            </w:r>
          </w:p>
        </w:tc>
      </w:tr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координацию и точность действий.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координировать движения с речью.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о строении артикуляционного аппарата и его функционировании.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Сохранять и укреплять физическое и психическое здоровье детей посредством физминутки, пальчиковой гимнастики и др.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-Пальчиковая гимнастика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-Артикуляционная гимнастика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-Дыхательная гимнастика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-Самомассаж биологически активных точек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Самомассаж органов артикуляции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Су-джок-терапия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Релаксация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Биоэнергопластика (сочетание движений органов артикуляции и рук)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Гимнастика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Фонетическая ритмика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Физкультминутки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Игры с мелкими предметами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Пересказ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оставление рассказов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Беседа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Рассматривание иллюстраций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Дидактические игры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Игры с песком и водой</w:t>
            </w:r>
          </w:p>
        </w:tc>
      </w:tr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 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игровой деятельности, развивать умение включаться в разыгрываемую игровую ситуацию, выполнять действия по сюжету.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Совершенствовать умение «оречевлять» игровую ситуацию и на этой основе развивать коммуникативную функцию речи.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инсценировать стихи, разыгрывать сценки.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волевые качества детей: умение ограничивать свои желания, выполнять требования педагога, соблюдать правила, воспитывать умение управлять своим поведением.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представление детей о труде взрослых, прививать интерес к труду взрослых. Прививать желание поддерживать порядок на своём рабочем месте.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уважительное отношение и чувство принадлежности к своей семье, сообществу детей.</w:t>
            </w:r>
          </w:p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патриотические чувства, чувства принадлежности к мировому сообществу.</w:t>
            </w:r>
          </w:p>
          <w:p w:rsidR="00310609" w:rsidRDefault="00310609">
            <w:pPr>
              <w:spacing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и уточнять представления о некоторых видах опасных ситуаций, причинах их возникновения в быту, социуме, природе</w:t>
            </w:r>
            <w: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-Настольно-печатные игры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Театрализованные игры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Игровые ситуации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Мини-инсценировки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Беседа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Пересказы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рассказов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Разучивание стихотворений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Поручения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кругозор детей, представления детей о предметах и объектах окружающего мира.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воспринимать предметы, их свойства, сравнивать предметы, подбирать группу предметов по заданному признаку.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цветами спектра, геометрическими фигурами.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развивать умение сравнивать предметы и их части по величине, форме, цвету.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слуховое внимание и память при восприятии неречевых звуков.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различать звучание детских музыкальных инструментов, предметов-заместителей; различать силу, высоту, тембр звучания.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развивать мышление в упражнениях на группировку и классификацию предметов по характерным признакам.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общие познавательные способности детей: способность наблюдать, описывать, строить предположения и предлагать способы их проверки.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устанавливать простые связи между явлениями и между предметами, находить причину и следствие событий.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символическую функцию мышления, понимать планы-карты, схемы, пиктограммы.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зрительное внимание и память в работе с разрезными картинками и пазлами. 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и развивать конструктивный праксис и мелкую моторику в работе с разрезными картинками, пазлами, дидактическими игрушками, играми, в пальчиковой гимнастике.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самостоятельную поисково-исследовательскую деятельность (опыты, наблюдения).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ориентировки в пространстве и времени (дни недели, месяцы).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представление о событиях,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связанных с празднованием Дня города, 9 мая, Дня космонавтики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Знакомить с основной символикой родного города и  государства, развивать осознание детьми принадлежности к своему народу.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Поддерживать и развивать устойчивый интерес к природе, ее живым и неживым объектам и явлениям.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Побуждать детей к наблюдению за поведением животных, к выделению характерных особенностей их внешнего вида, способов передвижения, питания, приспособления.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Рассматривание картин, предметов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Беседы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Экскурсии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Просмотр презентаций, видеофильмов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Экспериментирова-  ние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Опыты, наблюдения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-Составление рассказов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Игровые задания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-Проблемные ситуации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Работа с графическими схемами, пиктограммами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Игры с мозаикой, пазлами, с мелкими предметами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Пальчиковая гимнастика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Игры и упражнения для развития графических навыков (обводки, штриховки и др.)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Игры и упражнения для профилактики дисграфии 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09" w:rsidTr="003106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и активизировать у детей проявление эстетического отношения к окружающему миру в разнообразных ситуациях и по отношению к разным объектам. 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эстетическое восприятие, эмоциональный отклик на проявление красоты в окружающем мире.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и развивать у ребенка интерес к изобразительной деятельности.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чувство ритма, умение передавать через движения характер музыки.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Приобщать детей к словесному искусству, развивать художественное восприятие и эстетический вкус.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Стимулировать проявление собственного литературного опыта у детей (сочинение сказок, рассказов).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Стимулировать сопереживание персонажам художественных произведений.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Экскурсии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Наблюдения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Рассматривание произведений искусства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Рисование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Лепка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Фонетическая ритмика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Логоритмика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Игры-драматизации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Чтение произведений разных жанров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Сочинение сказок, рассказов</w:t>
            </w:r>
          </w:p>
          <w:p w:rsidR="00310609" w:rsidRDefault="0031060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609" w:rsidRDefault="00310609" w:rsidP="00310609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10609">
        <w:rPr>
          <w:rFonts w:ascii="Times New Roman" w:hAnsi="Times New Roman"/>
          <w:sz w:val="26"/>
          <w:szCs w:val="28"/>
        </w:rPr>
        <w:t xml:space="preserve">Таким образом, </w:t>
      </w:r>
      <w:r w:rsidRPr="00310609">
        <w:rPr>
          <w:rFonts w:ascii="Times New Roman" w:hAnsi="Times New Roman"/>
          <w:bCs/>
          <w:iCs/>
          <w:sz w:val="26"/>
          <w:szCs w:val="28"/>
        </w:rPr>
        <w:t>целостность Программы обеспечивается установлением связей</w:t>
      </w:r>
      <w:r w:rsidRPr="00310609">
        <w:rPr>
          <w:rFonts w:ascii="Times New Roman" w:hAnsi="Times New Roman"/>
          <w:sz w:val="26"/>
          <w:szCs w:val="28"/>
        </w:rPr>
        <w:t xml:space="preserve"> </w:t>
      </w:r>
      <w:r w:rsidRPr="00310609">
        <w:rPr>
          <w:rFonts w:ascii="Times New Roman" w:hAnsi="Times New Roman"/>
          <w:bCs/>
          <w:iCs/>
          <w:sz w:val="26"/>
          <w:szCs w:val="28"/>
        </w:rPr>
        <w:t xml:space="preserve">между образовательными областями, интеграцией усилий специалистов и родителей дошкольников. </w:t>
      </w:r>
    </w:p>
    <w:p w:rsidR="00310609" w:rsidRPr="00310609" w:rsidRDefault="00310609" w:rsidP="00310609">
      <w:pPr>
        <w:ind w:firstLine="709"/>
        <w:jc w:val="both"/>
        <w:rPr>
          <w:rFonts w:ascii="Times New Roman" w:hAnsi="Times New Roman"/>
          <w:sz w:val="26"/>
          <w:szCs w:val="28"/>
        </w:rPr>
      </w:pPr>
    </w:p>
    <w:sectPr w:rsidR="00310609" w:rsidRPr="0031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6F"/>
    <w:rsid w:val="00310609"/>
    <w:rsid w:val="00393823"/>
    <w:rsid w:val="003A7C7D"/>
    <w:rsid w:val="006C1D5A"/>
    <w:rsid w:val="0073636F"/>
    <w:rsid w:val="00A77161"/>
    <w:rsid w:val="00B93BED"/>
    <w:rsid w:val="00D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2016-07-20T01:26:00Z</dcterms:created>
  <dcterms:modified xsi:type="dcterms:W3CDTF">2017-09-01T04:53:00Z</dcterms:modified>
</cp:coreProperties>
</file>