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0E" w:rsidRDefault="00F93F15" w:rsidP="00FF52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bookmarkStart w:id="0" w:name="_GoBack"/>
      <w:bookmarkEnd w:id="0"/>
    </w:p>
    <w:p w:rsidR="00A1648A" w:rsidRDefault="00A1648A" w:rsidP="00FF52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5277" w:rsidRDefault="00FF5277" w:rsidP="00FF52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277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FF5277" w:rsidRDefault="00FF5277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5277">
        <w:rPr>
          <w:rFonts w:ascii="Times New Roman" w:hAnsi="Times New Roman" w:cs="Times New Roman"/>
          <w:sz w:val="28"/>
          <w:szCs w:val="28"/>
        </w:rPr>
        <w:t xml:space="preserve"> для выделения сторон инициативы послужила собственно</w:t>
      </w:r>
      <w:r>
        <w:rPr>
          <w:rFonts w:ascii="Times New Roman" w:hAnsi="Times New Roman" w:cs="Times New Roman"/>
          <w:sz w:val="28"/>
          <w:szCs w:val="28"/>
        </w:rPr>
        <w:t xml:space="preserve"> предметно-содержательная направленность активности ребенка.</w:t>
      </w:r>
      <w:r w:rsidRPr="00FF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77" w:rsidRDefault="00FF5277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инициативы:</w:t>
      </w:r>
    </w:p>
    <w:p w:rsidR="00FF5277" w:rsidRDefault="00FF5277" w:rsidP="00A164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(включенность в сюжетную игру как основную творческую деятельность ребенка, где развиваются воображение, образное мышление и т. д.)</w:t>
      </w:r>
    </w:p>
    <w:p w:rsidR="00FF5277" w:rsidRDefault="00FF5277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Проявляется в том, что у ребенка возникают разнообразные игровые замыслы; он активно создает предметную обстановку «под замысел»; комбинирует (связывает) в процессе игры разные сюжетные эпизоды в новое целое, выстраивая оригинальный сюжет</w:t>
      </w:r>
      <w:r w:rsidR="001C1BBF">
        <w:rPr>
          <w:rFonts w:ascii="Times New Roman" w:hAnsi="Times New Roman" w:cs="Times New Roman"/>
          <w:sz w:val="28"/>
          <w:szCs w:val="28"/>
        </w:rPr>
        <w:t>; может при этом осознанно использовать смену ролей; замысел также имеет тенденцию воплощаться преимущественно в речи (словесное придумывание историй), или в предметном макете воображаемого «мира» (с мелкими игрушками-персонажами), может фиксироваться в продукте (сюжетные композиции в рисовании, лепке, конструировании).</w:t>
      </w:r>
    </w:p>
    <w:p w:rsidR="001C1BBF" w:rsidRDefault="001C1BBF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BBF">
        <w:rPr>
          <w:rFonts w:ascii="Times New Roman" w:hAnsi="Times New Roman" w:cs="Times New Roman"/>
          <w:i/>
          <w:sz w:val="28"/>
          <w:szCs w:val="28"/>
        </w:rPr>
        <w:t>Ключевые признаки творческой инициативы:</w:t>
      </w:r>
    </w:p>
    <w:p w:rsidR="001C1BBF" w:rsidRDefault="001C1BBF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ребенок комбинирует разнообразные сюжетные эпизоды в новую связную последовательность;</w:t>
      </w:r>
    </w:p>
    <w:p w:rsidR="00535561" w:rsidRDefault="00535561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 развернутое словесное комментирование игры через события и пространство (что и где происходит с персонажами);</w:t>
      </w:r>
    </w:p>
    <w:p w:rsidR="00535561" w:rsidRDefault="00535561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воплощает игровой замысел в продукте (словесном – история, предметном – макет, сюжетный рисунок).</w:t>
      </w:r>
    </w:p>
    <w:p w:rsidR="00535561" w:rsidRDefault="00535561" w:rsidP="00A164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как целеполагание или волевое усилие (включенность в разные виды продуктивной деятельности – рисование, лепку, конструирование, требующие усилий по преодолению «сопротивления» материала, где развиваются произвольность, планирующая функция речи).</w:t>
      </w:r>
    </w:p>
    <w:p w:rsidR="00535561" w:rsidRDefault="00535561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Проявляется в том, что ребенок имеет </w:t>
      </w:r>
      <w:r w:rsidR="001D3CA5">
        <w:rPr>
          <w:rFonts w:ascii="Times New Roman" w:hAnsi="Times New Roman" w:cs="Times New Roman"/>
          <w:sz w:val="28"/>
          <w:szCs w:val="28"/>
        </w:rPr>
        <w:t>конкретное намерение – цель; работает над материалом в соответствии с целью; конечный результат фиксируется, демонстрируется (если удовлетворяет) или уничтожается (если не удовлетворяет); самостоятельно подбирает образцы для копирования («Хочу сделать такое же») – в разных материалах (лепка, рисование, конструирование).</w:t>
      </w:r>
    </w:p>
    <w:p w:rsidR="001D3CA5" w:rsidRDefault="001D3CA5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признаки</w:t>
      </w:r>
      <w:r w:rsidR="00056AB5">
        <w:rPr>
          <w:rFonts w:ascii="Times New Roman" w:hAnsi="Times New Roman" w:cs="Times New Roman"/>
          <w:sz w:val="28"/>
          <w:szCs w:val="28"/>
        </w:rPr>
        <w:t xml:space="preserve"> целеполагания:</w:t>
      </w:r>
    </w:p>
    <w:p w:rsidR="00056AB5" w:rsidRDefault="00056AB5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обозначает конкретную цель, удерживает ее во время работы;</w:t>
      </w:r>
    </w:p>
    <w:p w:rsidR="00056AB5" w:rsidRDefault="00056AB5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фиксирует конечный результат, стремится достичь хорошего качества;</w:t>
      </w:r>
    </w:p>
    <w:p w:rsidR="00056AB5" w:rsidRDefault="00056AB5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возвращается к прерванной работе, доводит ее до конца.</w:t>
      </w:r>
    </w:p>
    <w:p w:rsidR="00056AB5" w:rsidRDefault="00056AB5" w:rsidP="00A164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(включенность ребенка во взаимодействие со сверстниками, где развиваются эмпатия, коммуникативная функция речи</w:t>
      </w:r>
      <w:r w:rsidR="00BD3557">
        <w:rPr>
          <w:rFonts w:ascii="Times New Roman" w:hAnsi="Times New Roman" w:cs="Times New Roman"/>
          <w:sz w:val="28"/>
          <w:szCs w:val="28"/>
        </w:rPr>
        <w:t>).</w:t>
      </w:r>
    </w:p>
    <w:p w:rsidR="00BD3557" w:rsidRDefault="00BD3557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Проявляется в том, что ребенок инициирует и организует действия 2- 3 сверстников, словесно развертывая исходные замыслы, цели, спланировав несколько начальных действий («Давайте так играть, рисовать…»), использует простой договор («Я буду…, а вы будете…»), не ущемляя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интересы и желания других; может встроиться в совместную деятельность других детей, подобрав подходящие по смыслу игровые роли, материалы; легко поддерживает диалог в конкретной деятельности; может инициировать и поддержать простой диалог со сверстником на отвлеченную тему; избирателен в выборе партнеров; осознанно стремится не только к реализации замысла, но и к взаимопониманию, поддержанию слаженного взаимодействия с партнерами.</w:t>
      </w:r>
    </w:p>
    <w:p w:rsidR="00BD3557" w:rsidRDefault="00BD3557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признаки коммуникативной стороны</w:t>
      </w:r>
      <w:r w:rsidR="0011649F">
        <w:rPr>
          <w:rFonts w:ascii="Times New Roman" w:hAnsi="Times New Roman" w:cs="Times New Roman"/>
          <w:sz w:val="28"/>
          <w:szCs w:val="28"/>
        </w:rPr>
        <w:t xml:space="preserve"> инициативы:</w:t>
      </w:r>
    </w:p>
    <w:p w:rsidR="0011649F" w:rsidRDefault="0011649F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предлагает партнерам в развернутой словесной форме исходные замыслы, цели;</w:t>
      </w:r>
    </w:p>
    <w:p w:rsidR="0011649F" w:rsidRDefault="0011649F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договаривается о распределении действий, не ущемляя интересы других участников;</w:t>
      </w:r>
    </w:p>
    <w:p w:rsidR="0011649F" w:rsidRDefault="0011649F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избирателен в выборе, осознанно стремится к взаимопониманию и поддержанию слаженного взаимодействия.</w:t>
      </w:r>
    </w:p>
    <w:p w:rsidR="0011649F" w:rsidRDefault="0011649F" w:rsidP="00A164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11649F" w:rsidRDefault="0011649F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признаки познавательной стороны инициативы:</w:t>
      </w:r>
    </w:p>
    <w:p w:rsidR="0011649F" w:rsidRDefault="0011649F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задает вопросы</w:t>
      </w:r>
      <w:r w:rsidR="00A1648A">
        <w:rPr>
          <w:rFonts w:ascii="Times New Roman" w:hAnsi="Times New Roman" w:cs="Times New Roman"/>
          <w:sz w:val="28"/>
          <w:szCs w:val="28"/>
        </w:rPr>
        <w:t>, касающихся предметов и явлений, лежащих за кругом непосредственно данного объекта или явления (Как? Почему? Зачем?)</w:t>
      </w:r>
    </w:p>
    <w:p w:rsidR="00A1648A" w:rsidRDefault="00A1648A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обнаруживает стремление объяснить связь фактов, использует простое причинное рассуждение (потому что…);</w:t>
      </w:r>
    </w:p>
    <w:p w:rsidR="00A1648A" w:rsidRDefault="00A1648A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стремится к упорядочиванию, систематизации конкретных материалов (в виде коллекций);</w:t>
      </w:r>
    </w:p>
    <w:p w:rsidR="00A1648A" w:rsidRPr="0011649F" w:rsidRDefault="00A1648A" w:rsidP="00A16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проявляет интерес к познавательной литературе, символическим языкам; самостоятельно берется делать что-то по графическим схемам (лепить, конструировать), составлять карты, схемы, пиктограммы, записывать истории, наблюдения (осваивает письмо как средсво систематизации и коммуникации). </w:t>
      </w:r>
    </w:p>
    <w:sectPr w:rsidR="00A1648A" w:rsidRPr="0011649F" w:rsidSect="00FF52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3A2"/>
    <w:multiLevelType w:val="hybridMultilevel"/>
    <w:tmpl w:val="21B2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47"/>
    <w:rsid w:val="00056AB5"/>
    <w:rsid w:val="0011649F"/>
    <w:rsid w:val="001C1BBF"/>
    <w:rsid w:val="001C5347"/>
    <w:rsid w:val="001D3CA5"/>
    <w:rsid w:val="00535561"/>
    <w:rsid w:val="00A1648A"/>
    <w:rsid w:val="00BD3557"/>
    <w:rsid w:val="00F93F15"/>
    <w:rsid w:val="00FC400E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2017-08-06T22:47:00Z</dcterms:created>
  <dcterms:modified xsi:type="dcterms:W3CDTF">2017-09-01T01:07:00Z</dcterms:modified>
</cp:coreProperties>
</file>